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7D" w:rsidRDefault="007E51F6">
      <w:pPr>
        <w:spacing w:after="271" w:line="259" w:lineRule="auto"/>
        <w:ind w:left="0" w:firstLine="0"/>
      </w:pPr>
      <w:bookmarkStart w:id="0" w:name="_GoBack"/>
      <w:bookmarkEnd w:id="0"/>
      <w:r>
        <w:rPr>
          <w:rFonts w:ascii="Calibri" w:eastAsia="Calibri" w:hAnsi="Calibri" w:cs="Calibri"/>
          <w:sz w:val="22"/>
        </w:rPr>
        <w:t xml:space="preserve"> </w:t>
      </w:r>
    </w:p>
    <w:p w:rsidR="005B437D" w:rsidRDefault="007E51F6">
      <w:pPr>
        <w:spacing w:after="613" w:line="259" w:lineRule="auto"/>
        <w:ind w:left="47" w:firstLine="0"/>
        <w:jc w:val="center"/>
      </w:pPr>
      <w:r>
        <w:rPr>
          <w:noProof/>
        </w:rPr>
        <w:drawing>
          <wp:inline distT="0" distB="0" distL="0" distR="0">
            <wp:extent cx="2391156" cy="1129284"/>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2391156" cy="1129284"/>
                    </a:xfrm>
                    <a:prstGeom prst="rect">
                      <a:avLst/>
                    </a:prstGeom>
                  </pic:spPr>
                </pic:pic>
              </a:graphicData>
            </a:graphic>
          </wp:inline>
        </w:drawing>
      </w:r>
      <w:r>
        <w:rPr>
          <w:rFonts w:ascii="Calibri" w:eastAsia="Calibri" w:hAnsi="Calibri" w:cs="Calibri"/>
          <w:sz w:val="22"/>
        </w:rPr>
        <w:t xml:space="preserve"> </w:t>
      </w:r>
    </w:p>
    <w:p w:rsidR="005B437D" w:rsidRDefault="007E51F6">
      <w:pPr>
        <w:spacing w:after="57" w:line="259" w:lineRule="auto"/>
        <w:ind w:left="1517"/>
      </w:pPr>
      <w:r>
        <w:rPr>
          <w:b/>
          <w:sz w:val="50"/>
        </w:rPr>
        <w:t xml:space="preserve">KÖRFEZ TİCARET ODASI </w:t>
      </w:r>
    </w:p>
    <w:p w:rsidR="005B437D" w:rsidRDefault="007E51F6">
      <w:pPr>
        <w:spacing w:after="151" w:line="259" w:lineRule="auto"/>
        <w:ind w:left="1017"/>
      </w:pPr>
      <w:r>
        <w:rPr>
          <w:b/>
          <w:sz w:val="50"/>
        </w:rPr>
        <w:t xml:space="preserve">KIRGIZİSTAN ÜLKE RAPORU </w:t>
      </w:r>
    </w:p>
    <w:p w:rsidR="005B437D" w:rsidRDefault="007E51F6">
      <w:pPr>
        <w:spacing w:after="129" w:line="259" w:lineRule="auto"/>
        <w:ind w:left="123" w:firstLine="0"/>
        <w:jc w:val="center"/>
      </w:pPr>
      <w:r>
        <w:rPr>
          <w:b/>
          <w:sz w:val="50"/>
        </w:rPr>
        <w:t xml:space="preserve"> </w:t>
      </w:r>
    </w:p>
    <w:p w:rsidR="005B437D" w:rsidRDefault="007E51F6">
      <w:pPr>
        <w:spacing w:after="0" w:line="259" w:lineRule="auto"/>
        <w:ind w:left="0" w:right="501" w:firstLine="0"/>
        <w:jc w:val="right"/>
      </w:pPr>
      <w:r>
        <w:rPr>
          <w:b/>
          <w:sz w:val="50"/>
        </w:rPr>
        <w:t xml:space="preserve"> </w:t>
      </w:r>
    </w:p>
    <w:p w:rsidR="005B437D" w:rsidRDefault="007E51F6">
      <w:pPr>
        <w:spacing w:after="324" w:line="259" w:lineRule="auto"/>
        <w:ind w:left="519" w:firstLine="0"/>
        <w:jc w:val="center"/>
      </w:pPr>
      <w:r>
        <w:rPr>
          <w:b/>
          <w:sz w:val="26"/>
        </w:rPr>
        <w:t xml:space="preserve">        </w:t>
      </w:r>
    </w:p>
    <w:p w:rsidR="005B437D" w:rsidRDefault="007E51F6">
      <w:pPr>
        <w:spacing w:after="316" w:line="259" w:lineRule="auto"/>
        <w:ind w:left="0" w:firstLine="0"/>
      </w:pPr>
      <w:r>
        <w:rPr>
          <w:b/>
          <w:sz w:val="26"/>
        </w:rPr>
        <w:t xml:space="preserve"> </w:t>
      </w:r>
    </w:p>
    <w:p w:rsidR="005B437D" w:rsidRDefault="007E51F6">
      <w:pPr>
        <w:spacing w:after="324" w:line="259" w:lineRule="auto"/>
        <w:ind w:left="0" w:firstLine="0"/>
      </w:pPr>
      <w:r>
        <w:rPr>
          <w:sz w:val="26"/>
        </w:rPr>
        <w:t xml:space="preserve">   </w:t>
      </w:r>
    </w:p>
    <w:p w:rsidR="005B437D" w:rsidRDefault="007E51F6">
      <w:pPr>
        <w:spacing w:after="373" w:line="259" w:lineRule="auto"/>
        <w:ind w:left="0" w:firstLine="0"/>
      </w:pPr>
      <w:r>
        <w:rPr>
          <w:sz w:val="26"/>
        </w:rPr>
        <w:t xml:space="preserve"> </w:t>
      </w:r>
    </w:p>
    <w:p w:rsidR="005B437D" w:rsidRDefault="007E51F6">
      <w:pPr>
        <w:spacing w:after="302" w:line="259" w:lineRule="auto"/>
        <w:ind w:left="0" w:firstLine="0"/>
      </w:pPr>
      <w:r>
        <w:rPr>
          <w:sz w:val="26"/>
        </w:rPr>
        <w:t xml:space="preserve">    *Körfez Ticaret Odası tarafından Mart 2026’da derlenmiştir. </w:t>
      </w:r>
    </w:p>
    <w:p w:rsidR="005B437D" w:rsidRDefault="007E51F6">
      <w:pPr>
        <w:spacing w:after="0" w:line="259" w:lineRule="auto"/>
        <w:ind w:left="0" w:firstLine="0"/>
      </w:pPr>
      <w:r>
        <w:t xml:space="preserve"> </w:t>
      </w:r>
    </w:p>
    <w:p w:rsidR="005B437D" w:rsidRDefault="007E51F6">
      <w:pPr>
        <w:spacing w:after="0" w:line="259" w:lineRule="auto"/>
        <w:ind w:left="0" w:firstLine="0"/>
      </w:pPr>
      <w:r>
        <w:t xml:space="preserve"> </w:t>
      </w:r>
    </w:p>
    <w:p w:rsidR="005B437D" w:rsidRDefault="007E51F6">
      <w:pPr>
        <w:spacing w:after="0" w:line="259" w:lineRule="auto"/>
        <w:ind w:left="0" w:firstLine="0"/>
      </w:pPr>
      <w:r>
        <w:rPr>
          <w:rFonts w:ascii="Calibri" w:eastAsia="Calibri" w:hAnsi="Calibri" w:cs="Calibri"/>
          <w:sz w:val="22"/>
        </w:rPr>
        <w:t xml:space="preserve"> </w:t>
      </w:r>
    </w:p>
    <w:p w:rsidR="005B437D" w:rsidRDefault="007E51F6">
      <w:pPr>
        <w:spacing w:after="0" w:line="259" w:lineRule="auto"/>
        <w:ind w:left="0" w:firstLine="0"/>
      </w:pPr>
      <w:r>
        <w:rPr>
          <w:rFonts w:ascii="Calibri" w:eastAsia="Calibri" w:hAnsi="Calibri" w:cs="Calibri"/>
          <w:sz w:val="22"/>
        </w:rPr>
        <w:t xml:space="preserve"> </w:t>
      </w:r>
    </w:p>
    <w:p w:rsidR="005B437D" w:rsidRDefault="007E51F6">
      <w:pPr>
        <w:spacing w:after="0" w:line="259" w:lineRule="auto"/>
        <w:ind w:left="0" w:firstLine="0"/>
      </w:pPr>
      <w:r>
        <w:rPr>
          <w:b/>
          <w:i/>
          <w:sz w:val="28"/>
          <w:u w:val="single" w:color="000000"/>
        </w:rPr>
        <w:t>İÇİNDEKİLER</w:t>
      </w:r>
      <w:r>
        <w:rPr>
          <w:b/>
          <w:i/>
          <w:sz w:val="28"/>
        </w:rPr>
        <w:t xml:space="preserve"> </w:t>
      </w:r>
    </w:p>
    <w:p w:rsidR="005B437D" w:rsidRDefault="007E51F6">
      <w:pPr>
        <w:spacing w:after="0" w:line="259" w:lineRule="auto"/>
        <w:ind w:left="0" w:firstLine="0"/>
      </w:pPr>
      <w:r>
        <w:rPr>
          <w:b/>
          <w:i/>
          <w:sz w:val="28"/>
        </w:rPr>
        <w:t xml:space="preserve"> </w:t>
      </w:r>
    </w:p>
    <w:sdt>
      <w:sdtPr>
        <w:rPr>
          <w:b w:val="0"/>
          <w:i w:val="0"/>
        </w:rPr>
        <w:id w:val="1255011250"/>
        <w:docPartObj>
          <w:docPartGallery w:val="Table of Contents"/>
        </w:docPartObj>
      </w:sdtPr>
      <w:sdtEndPr/>
      <w:sdtContent>
        <w:p w:rsidR="00B26394" w:rsidRDefault="007E51F6">
          <w:pPr>
            <w:pStyle w:val="T1"/>
            <w:tabs>
              <w:tab w:val="right" w:leader="dot" w:pos="9232"/>
            </w:tabs>
            <w:rPr>
              <w:rFonts w:asciiTheme="minorHAnsi" w:eastAsiaTheme="minorEastAsia" w:hAnsiTheme="minorHAnsi" w:cstheme="minorBidi"/>
              <w:b w:val="0"/>
              <w:i w:val="0"/>
              <w:noProof/>
              <w:color w:val="auto"/>
              <w:sz w:val="22"/>
            </w:rPr>
          </w:pPr>
          <w:r>
            <w:fldChar w:fldCharType="begin"/>
          </w:r>
          <w:r>
            <w:instrText xml:space="preserve"> TOC \o "1-4" \h \z \u </w:instrText>
          </w:r>
          <w:r>
            <w:fldChar w:fldCharType="separate"/>
          </w:r>
          <w:hyperlink w:anchor="_Toc228782502" w:history="1">
            <w:r w:rsidR="00B26394" w:rsidRPr="004B2136">
              <w:rPr>
                <w:rStyle w:val="Kpr"/>
                <w:noProof/>
              </w:rPr>
              <w:t>1.Genel Göstergeler</w:t>
            </w:r>
            <w:r w:rsidR="00B26394">
              <w:rPr>
                <w:noProof/>
                <w:webHidden/>
              </w:rPr>
              <w:tab/>
            </w:r>
            <w:r w:rsidR="00B26394">
              <w:rPr>
                <w:noProof/>
                <w:webHidden/>
              </w:rPr>
              <w:fldChar w:fldCharType="begin"/>
            </w:r>
            <w:r w:rsidR="00B26394">
              <w:rPr>
                <w:noProof/>
                <w:webHidden/>
              </w:rPr>
              <w:instrText xml:space="preserve"> PAGEREF _Toc228782502 \h </w:instrText>
            </w:r>
            <w:r w:rsidR="00B26394">
              <w:rPr>
                <w:noProof/>
                <w:webHidden/>
              </w:rPr>
            </w:r>
            <w:r w:rsidR="00B26394">
              <w:rPr>
                <w:noProof/>
                <w:webHidden/>
              </w:rPr>
              <w:fldChar w:fldCharType="separate"/>
            </w:r>
            <w:r w:rsidR="00B26394">
              <w:rPr>
                <w:noProof/>
                <w:webHidden/>
              </w:rPr>
              <w:t>3</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03" w:history="1">
            <w:r w:rsidR="00B26394" w:rsidRPr="004B2136">
              <w:rPr>
                <w:rStyle w:val="Kpr"/>
                <w:noProof/>
              </w:rPr>
              <w:t>2.Siyasi ve İdari Yapı</w:t>
            </w:r>
            <w:r w:rsidR="00B26394">
              <w:rPr>
                <w:noProof/>
                <w:webHidden/>
              </w:rPr>
              <w:tab/>
            </w:r>
            <w:r w:rsidR="00B26394">
              <w:rPr>
                <w:noProof/>
                <w:webHidden/>
              </w:rPr>
              <w:fldChar w:fldCharType="begin"/>
            </w:r>
            <w:r w:rsidR="00B26394">
              <w:rPr>
                <w:noProof/>
                <w:webHidden/>
              </w:rPr>
              <w:instrText xml:space="preserve"> PAGEREF _Toc228782503 \h </w:instrText>
            </w:r>
            <w:r w:rsidR="00B26394">
              <w:rPr>
                <w:noProof/>
                <w:webHidden/>
              </w:rPr>
            </w:r>
            <w:r w:rsidR="00B26394">
              <w:rPr>
                <w:noProof/>
                <w:webHidden/>
              </w:rPr>
              <w:fldChar w:fldCharType="separate"/>
            </w:r>
            <w:r w:rsidR="00B26394">
              <w:rPr>
                <w:noProof/>
                <w:webHidden/>
              </w:rPr>
              <w:t>5</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04" w:history="1">
            <w:r w:rsidR="00B26394" w:rsidRPr="004B2136">
              <w:rPr>
                <w:rStyle w:val="Kpr"/>
                <w:noProof/>
              </w:rPr>
              <w:t>3.Ticari ve Ekonomik Yapı</w:t>
            </w:r>
            <w:r w:rsidR="00B26394">
              <w:rPr>
                <w:noProof/>
                <w:webHidden/>
              </w:rPr>
              <w:tab/>
            </w:r>
            <w:r w:rsidR="00B26394">
              <w:rPr>
                <w:noProof/>
                <w:webHidden/>
              </w:rPr>
              <w:fldChar w:fldCharType="begin"/>
            </w:r>
            <w:r w:rsidR="00B26394">
              <w:rPr>
                <w:noProof/>
                <w:webHidden/>
              </w:rPr>
              <w:instrText xml:space="preserve"> PAGEREF _Toc228782504 \h </w:instrText>
            </w:r>
            <w:r w:rsidR="00B26394">
              <w:rPr>
                <w:noProof/>
                <w:webHidden/>
              </w:rPr>
            </w:r>
            <w:r w:rsidR="00B26394">
              <w:rPr>
                <w:noProof/>
                <w:webHidden/>
              </w:rPr>
              <w:fldChar w:fldCharType="separate"/>
            </w:r>
            <w:r w:rsidR="00B26394">
              <w:rPr>
                <w:noProof/>
                <w:webHidden/>
              </w:rPr>
              <w:t>5</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05" w:history="1">
            <w:r w:rsidR="00B26394" w:rsidRPr="004B2136">
              <w:rPr>
                <w:rStyle w:val="Kpr"/>
                <w:noProof/>
              </w:rPr>
              <w:t>3.1.Dahil Olduğu Uluslararası Anlaşmalar ve Organizasyonlar</w:t>
            </w:r>
            <w:r w:rsidR="00B26394">
              <w:rPr>
                <w:noProof/>
                <w:webHidden/>
              </w:rPr>
              <w:tab/>
            </w:r>
            <w:r w:rsidR="00B26394">
              <w:rPr>
                <w:noProof/>
                <w:webHidden/>
              </w:rPr>
              <w:fldChar w:fldCharType="begin"/>
            </w:r>
            <w:r w:rsidR="00B26394">
              <w:rPr>
                <w:noProof/>
                <w:webHidden/>
              </w:rPr>
              <w:instrText xml:space="preserve"> PAGEREF _Toc228782505 \h </w:instrText>
            </w:r>
            <w:r w:rsidR="00B26394">
              <w:rPr>
                <w:noProof/>
                <w:webHidden/>
              </w:rPr>
            </w:r>
            <w:r w:rsidR="00B26394">
              <w:rPr>
                <w:noProof/>
                <w:webHidden/>
              </w:rPr>
              <w:fldChar w:fldCharType="separate"/>
            </w:r>
            <w:r w:rsidR="00B26394">
              <w:rPr>
                <w:noProof/>
                <w:webHidden/>
              </w:rPr>
              <w:t>6</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06" w:history="1">
            <w:r w:rsidR="00B26394" w:rsidRPr="004B2136">
              <w:rPr>
                <w:rStyle w:val="Kpr"/>
                <w:noProof/>
              </w:rPr>
              <w:t>3.2.Ülkemiz ile Ticari Anlaşmaları</w:t>
            </w:r>
            <w:r w:rsidR="00B26394">
              <w:rPr>
                <w:noProof/>
                <w:webHidden/>
              </w:rPr>
              <w:tab/>
            </w:r>
            <w:r w:rsidR="00B26394">
              <w:rPr>
                <w:noProof/>
                <w:webHidden/>
              </w:rPr>
              <w:fldChar w:fldCharType="begin"/>
            </w:r>
            <w:r w:rsidR="00B26394">
              <w:rPr>
                <w:noProof/>
                <w:webHidden/>
              </w:rPr>
              <w:instrText xml:space="preserve"> PAGEREF _Toc228782506 \h </w:instrText>
            </w:r>
            <w:r w:rsidR="00B26394">
              <w:rPr>
                <w:noProof/>
                <w:webHidden/>
              </w:rPr>
            </w:r>
            <w:r w:rsidR="00B26394">
              <w:rPr>
                <w:noProof/>
                <w:webHidden/>
              </w:rPr>
              <w:fldChar w:fldCharType="separate"/>
            </w:r>
            <w:r w:rsidR="00B26394">
              <w:rPr>
                <w:noProof/>
                <w:webHidden/>
              </w:rPr>
              <w:t>6</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07" w:history="1">
            <w:r w:rsidR="00B26394" w:rsidRPr="004B2136">
              <w:rPr>
                <w:rStyle w:val="Kpr"/>
                <w:noProof/>
              </w:rPr>
              <w:t>3.3.Türkiye-Kırgızistan Ticari İlişkileri</w:t>
            </w:r>
            <w:r w:rsidR="00B26394">
              <w:rPr>
                <w:noProof/>
                <w:webHidden/>
              </w:rPr>
              <w:tab/>
            </w:r>
            <w:r w:rsidR="00B26394">
              <w:rPr>
                <w:noProof/>
                <w:webHidden/>
              </w:rPr>
              <w:fldChar w:fldCharType="begin"/>
            </w:r>
            <w:r w:rsidR="00B26394">
              <w:rPr>
                <w:noProof/>
                <w:webHidden/>
              </w:rPr>
              <w:instrText xml:space="preserve"> PAGEREF _Toc228782507 \h </w:instrText>
            </w:r>
            <w:r w:rsidR="00B26394">
              <w:rPr>
                <w:noProof/>
                <w:webHidden/>
              </w:rPr>
            </w:r>
            <w:r w:rsidR="00B26394">
              <w:rPr>
                <w:noProof/>
                <w:webHidden/>
              </w:rPr>
              <w:fldChar w:fldCharType="separate"/>
            </w:r>
            <w:r w:rsidR="00B26394">
              <w:rPr>
                <w:noProof/>
                <w:webHidden/>
              </w:rPr>
              <w:t>6</w:t>
            </w:r>
            <w:r w:rsidR="00B26394">
              <w:rPr>
                <w:noProof/>
                <w:webHidden/>
              </w:rPr>
              <w:fldChar w:fldCharType="end"/>
            </w:r>
          </w:hyperlink>
        </w:p>
        <w:p w:rsidR="00B26394" w:rsidRDefault="007D1B14">
          <w:pPr>
            <w:pStyle w:val="T3"/>
            <w:tabs>
              <w:tab w:val="right" w:leader="dot" w:pos="9232"/>
            </w:tabs>
            <w:rPr>
              <w:rFonts w:asciiTheme="minorHAnsi" w:eastAsiaTheme="minorEastAsia" w:hAnsiTheme="minorHAnsi" w:cstheme="minorBidi"/>
              <w:noProof/>
              <w:color w:val="auto"/>
              <w:sz w:val="22"/>
            </w:rPr>
          </w:pPr>
          <w:hyperlink w:anchor="_Toc228782508" w:history="1">
            <w:r w:rsidR="00B26394" w:rsidRPr="004B2136">
              <w:rPr>
                <w:rStyle w:val="Kpr"/>
                <w:noProof/>
              </w:rPr>
              <w:t>3.4. T.C. Temsilcilikleri</w:t>
            </w:r>
            <w:r w:rsidR="00B26394">
              <w:rPr>
                <w:noProof/>
                <w:webHidden/>
              </w:rPr>
              <w:tab/>
            </w:r>
            <w:r w:rsidR="00B26394">
              <w:rPr>
                <w:noProof/>
                <w:webHidden/>
              </w:rPr>
              <w:fldChar w:fldCharType="begin"/>
            </w:r>
            <w:r w:rsidR="00B26394">
              <w:rPr>
                <w:noProof/>
                <w:webHidden/>
              </w:rPr>
              <w:instrText xml:space="preserve"> PAGEREF _Toc228782508 \h </w:instrText>
            </w:r>
            <w:r w:rsidR="00B26394">
              <w:rPr>
                <w:noProof/>
                <w:webHidden/>
              </w:rPr>
            </w:r>
            <w:r w:rsidR="00B26394">
              <w:rPr>
                <w:noProof/>
                <w:webHidden/>
              </w:rPr>
              <w:fldChar w:fldCharType="separate"/>
            </w:r>
            <w:r w:rsidR="00B26394">
              <w:rPr>
                <w:noProof/>
                <w:webHidden/>
              </w:rPr>
              <w:t>7</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09" w:history="1">
            <w:r w:rsidR="00B26394" w:rsidRPr="004B2136">
              <w:rPr>
                <w:rStyle w:val="Kpr"/>
                <w:noProof/>
              </w:rPr>
              <w:t>4.Sektörel Yapı</w:t>
            </w:r>
            <w:r w:rsidR="00B26394">
              <w:rPr>
                <w:noProof/>
                <w:webHidden/>
              </w:rPr>
              <w:tab/>
            </w:r>
            <w:r w:rsidR="00B26394">
              <w:rPr>
                <w:noProof/>
                <w:webHidden/>
              </w:rPr>
              <w:fldChar w:fldCharType="begin"/>
            </w:r>
            <w:r w:rsidR="00B26394">
              <w:rPr>
                <w:noProof/>
                <w:webHidden/>
              </w:rPr>
              <w:instrText xml:space="preserve"> PAGEREF _Toc228782509 \h </w:instrText>
            </w:r>
            <w:r w:rsidR="00B26394">
              <w:rPr>
                <w:noProof/>
                <w:webHidden/>
              </w:rPr>
            </w:r>
            <w:r w:rsidR="00B26394">
              <w:rPr>
                <w:noProof/>
                <w:webHidden/>
              </w:rPr>
              <w:fldChar w:fldCharType="separate"/>
            </w:r>
            <w:r w:rsidR="00B26394">
              <w:rPr>
                <w:noProof/>
                <w:webHidden/>
              </w:rPr>
              <w:t>7</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10" w:history="1">
            <w:r w:rsidR="00B26394" w:rsidRPr="004B2136">
              <w:rPr>
                <w:rStyle w:val="Kpr"/>
                <w:noProof/>
              </w:rPr>
              <w:t>4.1.Tarım ve Hayvancılık</w:t>
            </w:r>
            <w:r w:rsidR="00B26394">
              <w:rPr>
                <w:noProof/>
                <w:webHidden/>
              </w:rPr>
              <w:tab/>
            </w:r>
            <w:r w:rsidR="00B26394">
              <w:rPr>
                <w:noProof/>
                <w:webHidden/>
              </w:rPr>
              <w:fldChar w:fldCharType="begin"/>
            </w:r>
            <w:r w:rsidR="00B26394">
              <w:rPr>
                <w:noProof/>
                <w:webHidden/>
              </w:rPr>
              <w:instrText xml:space="preserve"> PAGEREF _Toc228782510 \h </w:instrText>
            </w:r>
            <w:r w:rsidR="00B26394">
              <w:rPr>
                <w:noProof/>
                <w:webHidden/>
              </w:rPr>
            </w:r>
            <w:r w:rsidR="00B26394">
              <w:rPr>
                <w:noProof/>
                <w:webHidden/>
              </w:rPr>
              <w:fldChar w:fldCharType="separate"/>
            </w:r>
            <w:r w:rsidR="00B26394">
              <w:rPr>
                <w:noProof/>
                <w:webHidden/>
              </w:rPr>
              <w:t>7</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11" w:history="1">
            <w:r w:rsidR="00B26394" w:rsidRPr="004B2136">
              <w:rPr>
                <w:rStyle w:val="Kpr"/>
                <w:noProof/>
              </w:rPr>
              <w:t>4.2.Balıkçılık</w:t>
            </w:r>
            <w:r w:rsidR="00B26394">
              <w:rPr>
                <w:noProof/>
                <w:webHidden/>
              </w:rPr>
              <w:tab/>
            </w:r>
            <w:r w:rsidR="00B26394">
              <w:rPr>
                <w:noProof/>
                <w:webHidden/>
              </w:rPr>
              <w:fldChar w:fldCharType="begin"/>
            </w:r>
            <w:r w:rsidR="00B26394">
              <w:rPr>
                <w:noProof/>
                <w:webHidden/>
              </w:rPr>
              <w:instrText xml:space="preserve"> PAGEREF _Toc228782511 \h </w:instrText>
            </w:r>
            <w:r w:rsidR="00B26394">
              <w:rPr>
                <w:noProof/>
                <w:webHidden/>
              </w:rPr>
            </w:r>
            <w:r w:rsidR="00B26394">
              <w:rPr>
                <w:noProof/>
                <w:webHidden/>
              </w:rPr>
              <w:fldChar w:fldCharType="separate"/>
            </w:r>
            <w:r w:rsidR="00B26394">
              <w:rPr>
                <w:noProof/>
                <w:webHidden/>
              </w:rPr>
              <w:t>7</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12" w:history="1">
            <w:r w:rsidR="00B26394" w:rsidRPr="004B2136">
              <w:rPr>
                <w:rStyle w:val="Kpr"/>
                <w:noProof/>
              </w:rPr>
              <w:t>4.3.Sanayi Üretimi</w:t>
            </w:r>
            <w:r w:rsidR="00B26394">
              <w:rPr>
                <w:noProof/>
                <w:webHidden/>
              </w:rPr>
              <w:tab/>
            </w:r>
            <w:r w:rsidR="00B26394">
              <w:rPr>
                <w:noProof/>
                <w:webHidden/>
              </w:rPr>
              <w:fldChar w:fldCharType="begin"/>
            </w:r>
            <w:r w:rsidR="00B26394">
              <w:rPr>
                <w:noProof/>
                <w:webHidden/>
              </w:rPr>
              <w:instrText xml:space="preserve"> PAGEREF _Toc228782512 \h </w:instrText>
            </w:r>
            <w:r w:rsidR="00B26394">
              <w:rPr>
                <w:noProof/>
                <w:webHidden/>
              </w:rPr>
            </w:r>
            <w:r w:rsidR="00B26394">
              <w:rPr>
                <w:noProof/>
                <w:webHidden/>
              </w:rPr>
              <w:fldChar w:fldCharType="separate"/>
            </w:r>
            <w:r w:rsidR="00B26394">
              <w:rPr>
                <w:noProof/>
                <w:webHidden/>
              </w:rPr>
              <w:t>8</w:t>
            </w:r>
            <w:r w:rsidR="00B26394">
              <w:rPr>
                <w:noProof/>
                <w:webHidden/>
              </w:rPr>
              <w:fldChar w:fldCharType="end"/>
            </w:r>
          </w:hyperlink>
        </w:p>
        <w:p w:rsidR="00B26394" w:rsidRDefault="007D1B14">
          <w:pPr>
            <w:pStyle w:val="T4"/>
            <w:tabs>
              <w:tab w:val="right" w:leader="dot" w:pos="9232"/>
            </w:tabs>
            <w:rPr>
              <w:rFonts w:asciiTheme="minorHAnsi" w:eastAsiaTheme="minorEastAsia" w:hAnsiTheme="minorHAnsi" w:cstheme="minorBidi"/>
              <w:noProof/>
              <w:color w:val="auto"/>
              <w:sz w:val="22"/>
            </w:rPr>
          </w:pPr>
          <w:hyperlink w:anchor="_Toc228782513" w:history="1">
            <w:r w:rsidR="00B26394" w:rsidRPr="004B2136">
              <w:rPr>
                <w:rStyle w:val="Kpr"/>
                <w:noProof/>
              </w:rPr>
              <w:t>4.3.1.Madencilik ve Metalurji</w:t>
            </w:r>
            <w:r w:rsidR="00B26394">
              <w:rPr>
                <w:noProof/>
                <w:webHidden/>
              </w:rPr>
              <w:tab/>
            </w:r>
            <w:r w:rsidR="00B26394">
              <w:rPr>
                <w:noProof/>
                <w:webHidden/>
              </w:rPr>
              <w:fldChar w:fldCharType="begin"/>
            </w:r>
            <w:r w:rsidR="00B26394">
              <w:rPr>
                <w:noProof/>
                <w:webHidden/>
              </w:rPr>
              <w:instrText xml:space="preserve"> PAGEREF _Toc228782513 \h </w:instrText>
            </w:r>
            <w:r w:rsidR="00B26394">
              <w:rPr>
                <w:noProof/>
                <w:webHidden/>
              </w:rPr>
            </w:r>
            <w:r w:rsidR="00B26394">
              <w:rPr>
                <w:noProof/>
                <w:webHidden/>
              </w:rPr>
              <w:fldChar w:fldCharType="separate"/>
            </w:r>
            <w:r w:rsidR="00B26394">
              <w:rPr>
                <w:noProof/>
                <w:webHidden/>
              </w:rPr>
              <w:t>8</w:t>
            </w:r>
            <w:r w:rsidR="00B26394">
              <w:rPr>
                <w:noProof/>
                <w:webHidden/>
              </w:rPr>
              <w:fldChar w:fldCharType="end"/>
            </w:r>
          </w:hyperlink>
        </w:p>
        <w:p w:rsidR="00B26394" w:rsidRDefault="007D1B14">
          <w:pPr>
            <w:pStyle w:val="T4"/>
            <w:tabs>
              <w:tab w:val="right" w:leader="dot" w:pos="9232"/>
            </w:tabs>
            <w:rPr>
              <w:rFonts w:asciiTheme="minorHAnsi" w:eastAsiaTheme="minorEastAsia" w:hAnsiTheme="minorHAnsi" w:cstheme="minorBidi"/>
              <w:noProof/>
              <w:color w:val="auto"/>
              <w:sz w:val="22"/>
            </w:rPr>
          </w:pPr>
          <w:hyperlink w:anchor="_Toc228782514" w:history="1">
            <w:r w:rsidR="00B26394" w:rsidRPr="004B2136">
              <w:rPr>
                <w:rStyle w:val="Kpr"/>
                <w:noProof/>
              </w:rPr>
              <w:t>4.3.3.Petrol ve Doğalgaz</w:t>
            </w:r>
            <w:r w:rsidR="00B26394">
              <w:rPr>
                <w:noProof/>
                <w:webHidden/>
              </w:rPr>
              <w:tab/>
            </w:r>
            <w:r w:rsidR="00B26394">
              <w:rPr>
                <w:noProof/>
                <w:webHidden/>
              </w:rPr>
              <w:fldChar w:fldCharType="begin"/>
            </w:r>
            <w:r w:rsidR="00B26394">
              <w:rPr>
                <w:noProof/>
                <w:webHidden/>
              </w:rPr>
              <w:instrText xml:space="preserve"> PAGEREF _Toc228782514 \h </w:instrText>
            </w:r>
            <w:r w:rsidR="00B26394">
              <w:rPr>
                <w:noProof/>
                <w:webHidden/>
              </w:rPr>
            </w:r>
            <w:r w:rsidR="00B26394">
              <w:rPr>
                <w:noProof/>
                <w:webHidden/>
              </w:rPr>
              <w:fldChar w:fldCharType="separate"/>
            </w:r>
            <w:r w:rsidR="00B26394">
              <w:rPr>
                <w:noProof/>
                <w:webHidden/>
              </w:rPr>
              <w:t>8</w:t>
            </w:r>
            <w:r w:rsidR="00B26394">
              <w:rPr>
                <w:noProof/>
                <w:webHidden/>
              </w:rPr>
              <w:fldChar w:fldCharType="end"/>
            </w:r>
          </w:hyperlink>
        </w:p>
        <w:p w:rsidR="00B26394" w:rsidRDefault="007D1B14">
          <w:pPr>
            <w:pStyle w:val="T4"/>
            <w:tabs>
              <w:tab w:val="right" w:leader="dot" w:pos="9232"/>
            </w:tabs>
            <w:rPr>
              <w:rFonts w:asciiTheme="minorHAnsi" w:eastAsiaTheme="minorEastAsia" w:hAnsiTheme="minorHAnsi" w:cstheme="minorBidi"/>
              <w:noProof/>
              <w:color w:val="auto"/>
              <w:sz w:val="22"/>
            </w:rPr>
          </w:pPr>
          <w:hyperlink w:anchor="_Toc228782515" w:history="1">
            <w:r w:rsidR="00B26394" w:rsidRPr="004B2136">
              <w:rPr>
                <w:rStyle w:val="Kpr"/>
                <w:noProof/>
              </w:rPr>
              <w:t>4.3.4.Enerji</w:t>
            </w:r>
            <w:r w:rsidR="00B26394">
              <w:rPr>
                <w:noProof/>
                <w:webHidden/>
              </w:rPr>
              <w:tab/>
            </w:r>
            <w:r w:rsidR="00B26394">
              <w:rPr>
                <w:noProof/>
                <w:webHidden/>
              </w:rPr>
              <w:fldChar w:fldCharType="begin"/>
            </w:r>
            <w:r w:rsidR="00B26394">
              <w:rPr>
                <w:noProof/>
                <w:webHidden/>
              </w:rPr>
              <w:instrText xml:space="preserve"> PAGEREF _Toc228782515 \h </w:instrText>
            </w:r>
            <w:r w:rsidR="00B26394">
              <w:rPr>
                <w:noProof/>
                <w:webHidden/>
              </w:rPr>
            </w:r>
            <w:r w:rsidR="00B26394">
              <w:rPr>
                <w:noProof/>
                <w:webHidden/>
              </w:rPr>
              <w:fldChar w:fldCharType="separate"/>
            </w:r>
            <w:r w:rsidR="00B26394">
              <w:rPr>
                <w:noProof/>
                <w:webHidden/>
              </w:rPr>
              <w:t>8</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16" w:history="1">
            <w:r w:rsidR="00B26394" w:rsidRPr="004B2136">
              <w:rPr>
                <w:rStyle w:val="Kpr"/>
                <w:noProof/>
              </w:rPr>
              <w:t>4.4.Ulaştırma ve Haberleşme/Telekomünikasyon</w:t>
            </w:r>
            <w:r w:rsidR="00B26394">
              <w:rPr>
                <w:noProof/>
                <w:webHidden/>
              </w:rPr>
              <w:tab/>
            </w:r>
            <w:r w:rsidR="00B26394">
              <w:rPr>
                <w:noProof/>
                <w:webHidden/>
              </w:rPr>
              <w:fldChar w:fldCharType="begin"/>
            </w:r>
            <w:r w:rsidR="00B26394">
              <w:rPr>
                <w:noProof/>
                <w:webHidden/>
              </w:rPr>
              <w:instrText xml:space="preserve"> PAGEREF _Toc228782516 \h </w:instrText>
            </w:r>
            <w:r w:rsidR="00B26394">
              <w:rPr>
                <w:noProof/>
                <w:webHidden/>
              </w:rPr>
            </w:r>
            <w:r w:rsidR="00B26394">
              <w:rPr>
                <w:noProof/>
                <w:webHidden/>
              </w:rPr>
              <w:fldChar w:fldCharType="separate"/>
            </w:r>
            <w:r w:rsidR="00B26394">
              <w:rPr>
                <w:noProof/>
                <w:webHidden/>
              </w:rPr>
              <w:t>9</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17" w:history="1">
            <w:r w:rsidR="00B26394" w:rsidRPr="004B2136">
              <w:rPr>
                <w:rStyle w:val="Kpr"/>
                <w:noProof/>
              </w:rPr>
              <w:t>4.5.İnşaat ve Müteahhitlik</w:t>
            </w:r>
            <w:r w:rsidR="00B26394">
              <w:rPr>
                <w:noProof/>
                <w:webHidden/>
              </w:rPr>
              <w:tab/>
            </w:r>
            <w:r w:rsidR="00B26394">
              <w:rPr>
                <w:noProof/>
                <w:webHidden/>
              </w:rPr>
              <w:fldChar w:fldCharType="begin"/>
            </w:r>
            <w:r w:rsidR="00B26394">
              <w:rPr>
                <w:noProof/>
                <w:webHidden/>
              </w:rPr>
              <w:instrText xml:space="preserve"> PAGEREF _Toc228782517 \h </w:instrText>
            </w:r>
            <w:r w:rsidR="00B26394">
              <w:rPr>
                <w:noProof/>
                <w:webHidden/>
              </w:rPr>
            </w:r>
            <w:r w:rsidR="00B26394">
              <w:rPr>
                <w:noProof/>
                <w:webHidden/>
              </w:rPr>
              <w:fldChar w:fldCharType="separate"/>
            </w:r>
            <w:r w:rsidR="00B26394">
              <w:rPr>
                <w:noProof/>
                <w:webHidden/>
              </w:rPr>
              <w:t>9</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18" w:history="1">
            <w:r w:rsidR="00B26394" w:rsidRPr="004B2136">
              <w:rPr>
                <w:rStyle w:val="Kpr"/>
                <w:noProof/>
              </w:rPr>
              <w:t>4.6.Turizm</w:t>
            </w:r>
            <w:r w:rsidR="00B26394">
              <w:rPr>
                <w:noProof/>
                <w:webHidden/>
              </w:rPr>
              <w:tab/>
            </w:r>
            <w:r w:rsidR="00B26394">
              <w:rPr>
                <w:noProof/>
                <w:webHidden/>
              </w:rPr>
              <w:fldChar w:fldCharType="begin"/>
            </w:r>
            <w:r w:rsidR="00B26394">
              <w:rPr>
                <w:noProof/>
                <w:webHidden/>
              </w:rPr>
              <w:instrText xml:space="preserve"> PAGEREF _Toc228782518 \h </w:instrText>
            </w:r>
            <w:r w:rsidR="00B26394">
              <w:rPr>
                <w:noProof/>
                <w:webHidden/>
              </w:rPr>
            </w:r>
            <w:r w:rsidR="00B26394">
              <w:rPr>
                <w:noProof/>
                <w:webHidden/>
              </w:rPr>
              <w:fldChar w:fldCharType="separate"/>
            </w:r>
            <w:r w:rsidR="00B26394">
              <w:rPr>
                <w:noProof/>
                <w:webHidden/>
              </w:rPr>
              <w:t>10</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19" w:history="1">
            <w:r w:rsidR="00B26394" w:rsidRPr="004B2136">
              <w:rPr>
                <w:rStyle w:val="Kpr"/>
                <w:noProof/>
              </w:rPr>
              <w:t>4.7.Hizmetler</w:t>
            </w:r>
            <w:r w:rsidR="00B26394">
              <w:rPr>
                <w:noProof/>
                <w:webHidden/>
              </w:rPr>
              <w:tab/>
            </w:r>
            <w:r w:rsidR="00B26394">
              <w:rPr>
                <w:noProof/>
                <w:webHidden/>
              </w:rPr>
              <w:fldChar w:fldCharType="begin"/>
            </w:r>
            <w:r w:rsidR="00B26394">
              <w:rPr>
                <w:noProof/>
                <w:webHidden/>
              </w:rPr>
              <w:instrText xml:space="preserve"> PAGEREF _Toc228782519 \h </w:instrText>
            </w:r>
            <w:r w:rsidR="00B26394">
              <w:rPr>
                <w:noProof/>
                <w:webHidden/>
              </w:rPr>
            </w:r>
            <w:r w:rsidR="00B26394">
              <w:rPr>
                <w:noProof/>
                <w:webHidden/>
              </w:rPr>
              <w:fldChar w:fldCharType="separate"/>
            </w:r>
            <w:r w:rsidR="00B26394">
              <w:rPr>
                <w:noProof/>
                <w:webHidden/>
              </w:rPr>
              <w:t>10</w:t>
            </w:r>
            <w:r w:rsidR="00B26394">
              <w:rPr>
                <w:noProof/>
                <w:webHidden/>
              </w:rPr>
              <w:fldChar w:fldCharType="end"/>
            </w:r>
          </w:hyperlink>
        </w:p>
        <w:p w:rsidR="00B26394" w:rsidRDefault="007D1B14">
          <w:pPr>
            <w:pStyle w:val="T4"/>
            <w:tabs>
              <w:tab w:val="right" w:leader="dot" w:pos="9232"/>
            </w:tabs>
            <w:rPr>
              <w:rFonts w:asciiTheme="minorHAnsi" w:eastAsiaTheme="minorEastAsia" w:hAnsiTheme="minorHAnsi" w:cstheme="minorBidi"/>
              <w:noProof/>
              <w:color w:val="auto"/>
              <w:sz w:val="22"/>
            </w:rPr>
          </w:pPr>
          <w:hyperlink w:anchor="_Toc228782520" w:history="1">
            <w:r w:rsidR="00B26394" w:rsidRPr="004B2136">
              <w:rPr>
                <w:rStyle w:val="Kpr"/>
                <w:noProof/>
              </w:rPr>
              <w:t>4.7.1.Basın-Yayın</w:t>
            </w:r>
            <w:r w:rsidR="00B26394">
              <w:rPr>
                <w:noProof/>
                <w:webHidden/>
              </w:rPr>
              <w:tab/>
            </w:r>
            <w:r w:rsidR="00B26394">
              <w:rPr>
                <w:noProof/>
                <w:webHidden/>
              </w:rPr>
              <w:fldChar w:fldCharType="begin"/>
            </w:r>
            <w:r w:rsidR="00B26394">
              <w:rPr>
                <w:noProof/>
                <w:webHidden/>
              </w:rPr>
              <w:instrText xml:space="preserve"> PAGEREF _Toc228782520 \h </w:instrText>
            </w:r>
            <w:r w:rsidR="00B26394">
              <w:rPr>
                <w:noProof/>
                <w:webHidden/>
              </w:rPr>
            </w:r>
            <w:r w:rsidR="00B26394">
              <w:rPr>
                <w:noProof/>
                <w:webHidden/>
              </w:rPr>
              <w:fldChar w:fldCharType="separate"/>
            </w:r>
            <w:r w:rsidR="00B26394">
              <w:rPr>
                <w:noProof/>
                <w:webHidden/>
              </w:rPr>
              <w:t>10</w:t>
            </w:r>
            <w:r w:rsidR="00B26394">
              <w:rPr>
                <w:noProof/>
                <w:webHidden/>
              </w:rPr>
              <w:fldChar w:fldCharType="end"/>
            </w:r>
          </w:hyperlink>
        </w:p>
        <w:p w:rsidR="00B26394" w:rsidRDefault="007D1B14">
          <w:pPr>
            <w:pStyle w:val="T4"/>
            <w:tabs>
              <w:tab w:val="right" w:leader="dot" w:pos="9232"/>
            </w:tabs>
            <w:rPr>
              <w:rFonts w:asciiTheme="minorHAnsi" w:eastAsiaTheme="minorEastAsia" w:hAnsiTheme="minorHAnsi" w:cstheme="minorBidi"/>
              <w:noProof/>
              <w:color w:val="auto"/>
              <w:sz w:val="22"/>
            </w:rPr>
          </w:pPr>
          <w:hyperlink w:anchor="_Toc228782521" w:history="1">
            <w:r w:rsidR="00B26394" w:rsidRPr="004B2136">
              <w:rPr>
                <w:rStyle w:val="Kpr"/>
                <w:noProof/>
              </w:rPr>
              <w:t>4.7.2.Bankacılık</w:t>
            </w:r>
            <w:r w:rsidR="00B26394">
              <w:rPr>
                <w:noProof/>
                <w:webHidden/>
              </w:rPr>
              <w:tab/>
            </w:r>
            <w:r w:rsidR="00B26394">
              <w:rPr>
                <w:noProof/>
                <w:webHidden/>
              </w:rPr>
              <w:fldChar w:fldCharType="begin"/>
            </w:r>
            <w:r w:rsidR="00B26394">
              <w:rPr>
                <w:noProof/>
                <w:webHidden/>
              </w:rPr>
              <w:instrText xml:space="preserve"> PAGEREF _Toc228782521 \h </w:instrText>
            </w:r>
            <w:r w:rsidR="00B26394">
              <w:rPr>
                <w:noProof/>
                <w:webHidden/>
              </w:rPr>
            </w:r>
            <w:r w:rsidR="00B26394">
              <w:rPr>
                <w:noProof/>
                <w:webHidden/>
              </w:rPr>
              <w:fldChar w:fldCharType="separate"/>
            </w:r>
            <w:r w:rsidR="00B26394">
              <w:rPr>
                <w:noProof/>
                <w:webHidden/>
              </w:rPr>
              <w:t>10</w:t>
            </w:r>
            <w:r w:rsidR="00B26394">
              <w:rPr>
                <w:noProof/>
                <w:webHidden/>
              </w:rPr>
              <w:fldChar w:fldCharType="end"/>
            </w:r>
          </w:hyperlink>
        </w:p>
        <w:p w:rsidR="00B26394" w:rsidRDefault="007D1B14">
          <w:pPr>
            <w:pStyle w:val="T4"/>
            <w:tabs>
              <w:tab w:val="right" w:leader="dot" w:pos="9232"/>
            </w:tabs>
            <w:rPr>
              <w:rFonts w:asciiTheme="minorHAnsi" w:eastAsiaTheme="minorEastAsia" w:hAnsiTheme="minorHAnsi" w:cstheme="minorBidi"/>
              <w:noProof/>
              <w:color w:val="auto"/>
              <w:sz w:val="22"/>
            </w:rPr>
          </w:pPr>
          <w:hyperlink w:anchor="_Toc228782522" w:history="1">
            <w:r w:rsidR="00B26394" w:rsidRPr="004B2136">
              <w:rPr>
                <w:rStyle w:val="Kpr"/>
                <w:noProof/>
              </w:rPr>
              <w:t>4.7.3.Perakendecilik</w:t>
            </w:r>
            <w:r w:rsidR="00B26394">
              <w:rPr>
                <w:noProof/>
                <w:webHidden/>
              </w:rPr>
              <w:tab/>
            </w:r>
            <w:r w:rsidR="00B26394">
              <w:rPr>
                <w:noProof/>
                <w:webHidden/>
              </w:rPr>
              <w:fldChar w:fldCharType="begin"/>
            </w:r>
            <w:r w:rsidR="00B26394">
              <w:rPr>
                <w:noProof/>
                <w:webHidden/>
              </w:rPr>
              <w:instrText xml:space="preserve"> PAGEREF _Toc228782522 \h </w:instrText>
            </w:r>
            <w:r w:rsidR="00B26394">
              <w:rPr>
                <w:noProof/>
                <w:webHidden/>
              </w:rPr>
            </w:r>
            <w:r w:rsidR="00B26394">
              <w:rPr>
                <w:noProof/>
                <w:webHidden/>
              </w:rPr>
              <w:fldChar w:fldCharType="separate"/>
            </w:r>
            <w:r w:rsidR="00B26394">
              <w:rPr>
                <w:noProof/>
                <w:webHidden/>
              </w:rPr>
              <w:t>11</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23" w:history="1">
            <w:r w:rsidR="00B26394" w:rsidRPr="004B2136">
              <w:rPr>
                <w:rStyle w:val="Kpr"/>
                <w:noProof/>
              </w:rPr>
              <w:t>4.8.Sağlık Hizmetleri</w:t>
            </w:r>
            <w:r w:rsidR="00B26394">
              <w:rPr>
                <w:noProof/>
                <w:webHidden/>
              </w:rPr>
              <w:tab/>
            </w:r>
            <w:r w:rsidR="00B26394">
              <w:rPr>
                <w:noProof/>
                <w:webHidden/>
              </w:rPr>
              <w:fldChar w:fldCharType="begin"/>
            </w:r>
            <w:r w:rsidR="00B26394">
              <w:rPr>
                <w:noProof/>
                <w:webHidden/>
              </w:rPr>
              <w:instrText xml:space="preserve"> PAGEREF _Toc228782523 \h </w:instrText>
            </w:r>
            <w:r w:rsidR="00B26394">
              <w:rPr>
                <w:noProof/>
                <w:webHidden/>
              </w:rPr>
            </w:r>
            <w:r w:rsidR="00B26394">
              <w:rPr>
                <w:noProof/>
                <w:webHidden/>
              </w:rPr>
              <w:fldChar w:fldCharType="separate"/>
            </w:r>
            <w:r w:rsidR="00B26394">
              <w:rPr>
                <w:noProof/>
                <w:webHidden/>
              </w:rPr>
              <w:t>11</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24" w:history="1">
            <w:r w:rsidR="00B26394" w:rsidRPr="004B2136">
              <w:rPr>
                <w:rStyle w:val="Kpr"/>
                <w:noProof/>
              </w:rPr>
              <w:t>5.Nüfus ve İş Gücü Yapısı</w:t>
            </w:r>
            <w:r w:rsidR="00B26394">
              <w:rPr>
                <w:noProof/>
                <w:webHidden/>
              </w:rPr>
              <w:tab/>
            </w:r>
            <w:r w:rsidR="00B26394">
              <w:rPr>
                <w:noProof/>
                <w:webHidden/>
              </w:rPr>
              <w:fldChar w:fldCharType="begin"/>
            </w:r>
            <w:r w:rsidR="00B26394">
              <w:rPr>
                <w:noProof/>
                <w:webHidden/>
              </w:rPr>
              <w:instrText xml:space="preserve"> PAGEREF _Toc228782524 \h </w:instrText>
            </w:r>
            <w:r w:rsidR="00B26394">
              <w:rPr>
                <w:noProof/>
                <w:webHidden/>
              </w:rPr>
            </w:r>
            <w:r w:rsidR="00B26394">
              <w:rPr>
                <w:noProof/>
                <w:webHidden/>
              </w:rPr>
              <w:fldChar w:fldCharType="separate"/>
            </w:r>
            <w:r w:rsidR="00B26394">
              <w:rPr>
                <w:noProof/>
                <w:webHidden/>
              </w:rPr>
              <w:t>11</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25" w:history="1">
            <w:r w:rsidR="00B26394" w:rsidRPr="004B2136">
              <w:rPr>
                <w:rStyle w:val="Kpr"/>
                <w:noProof/>
              </w:rPr>
              <w:t>6.Dini Yapı</w:t>
            </w:r>
            <w:r w:rsidR="00B26394">
              <w:rPr>
                <w:noProof/>
                <w:webHidden/>
              </w:rPr>
              <w:tab/>
            </w:r>
            <w:r w:rsidR="00B26394">
              <w:rPr>
                <w:noProof/>
                <w:webHidden/>
              </w:rPr>
              <w:fldChar w:fldCharType="begin"/>
            </w:r>
            <w:r w:rsidR="00B26394">
              <w:rPr>
                <w:noProof/>
                <w:webHidden/>
              </w:rPr>
              <w:instrText xml:space="preserve"> PAGEREF _Toc228782525 \h </w:instrText>
            </w:r>
            <w:r w:rsidR="00B26394">
              <w:rPr>
                <w:noProof/>
                <w:webHidden/>
              </w:rPr>
            </w:r>
            <w:r w:rsidR="00B26394">
              <w:rPr>
                <w:noProof/>
                <w:webHidden/>
              </w:rPr>
              <w:fldChar w:fldCharType="separate"/>
            </w:r>
            <w:r w:rsidR="00B26394">
              <w:rPr>
                <w:noProof/>
                <w:webHidden/>
              </w:rPr>
              <w:t>12</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26" w:history="1">
            <w:r w:rsidR="00B26394" w:rsidRPr="004B2136">
              <w:rPr>
                <w:rStyle w:val="Kpr"/>
                <w:noProof/>
              </w:rPr>
              <w:t>7.Ülkeye İhracat Nasıl Yapılır</w:t>
            </w:r>
            <w:r w:rsidR="00B26394">
              <w:rPr>
                <w:noProof/>
                <w:webHidden/>
              </w:rPr>
              <w:tab/>
            </w:r>
            <w:r w:rsidR="00B26394">
              <w:rPr>
                <w:noProof/>
                <w:webHidden/>
              </w:rPr>
              <w:fldChar w:fldCharType="begin"/>
            </w:r>
            <w:r w:rsidR="00B26394">
              <w:rPr>
                <w:noProof/>
                <w:webHidden/>
              </w:rPr>
              <w:instrText xml:space="preserve"> PAGEREF _Toc228782526 \h </w:instrText>
            </w:r>
            <w:r w:rsidR="00B26394">
              <w:rPr>
                <w:noProof/>
                <w:webHidden/>
              </w:rPr>
            </w:r>
            <w:r w:rsidR="00B26394">
              <w:rPr>
                <w:noProof/>
                <w:webHidden/>
              </w:rPr>
              <w:fldChar w:fldCharType="separate"/>
            </w:r>
            <w:r w:rsidR="00B26394">
              <w:rPr>
                <w:noProof/>
                <w:webHidden/>
              </w:rPr>
              <w:t>12</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27" w:history="1">
            <w:r w:rsidR="00B26394" w:rsidRPr="004B2136">
              <w:rPr>
                <w:rStyle w:val="Kpr"/>
                <w:noProof/>
              </w:rPr>
              <w:t>8.Dış Ticaret Politikası ve Vergiler</w:t>
            </w:r>
            <w:r w:rsidR="00B26394">
              <w:rPr>
                <w:noProof/>
                <w:webHidden/>
              </w:rPr>
              <w:tab/>
            </w:r>
            <w:r w:rsidR="00B26394">
              <w:rPr>
                <w:noProof/>
                <w:webHidden/>
              </w:rPr>
              <w:fldChar w:fldCharType="begin"/>
            </w:r>
            <w:r w:rsidR="00B26394">
              <w:rPr>
                <w:noProof/>
                <w:webHidden/>
              </w:rPr>
              <w:instrText xml:space="preserve"> PAGEREF _Toc228782527 \h </w:instrText>
            </w:r>
            <w:r w:rsidR="00B26394">
              <w:rPr>
                <w:noProof/>
                <w:webHidden/>
              </w:rPr>
            </w:r>
            <w:r w:rsidR="00B26394">
              <w:rPr>
                <w:noProof/>
                <w:webHidden/>
              </w:rPr>
              <w:fldChar w:fldCharType="separate"/>
            </w:r>
            <w:r w:rsidR="00B26394">
              <w:rPr>
                <w:noProof/>
                <w:webHidden/>
              </w:rPr>
              <w:t>12</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28" w:history="1">
            <w:r w:rsidR="00B26394" w:rsidRPr="004B2136">
              <w:rPr>
                <w:rStyle w:val="Kpr"/>
                <w:noProof/>
              </w:rPr>
              <w:t>8.1.İthalat Rejimi</w:t>
            </w:r>
            <w:r w:rsidR="00B26394">
              <w:rPr>
                <w:noProof/>
                <w:webHidden/>
              </w:rPr>
              <w:tab/>
            </w:r>
            <w:r w:rsidR="00B26394">
              <w:rPr>
                <w:noProof/>
                <w:webHidden/>
              </w:rPr>
              <w:fldChar w:fldCharType="begin"/>
            </w:r>
            <w:r w:rsidR="00B26394">
              <w:rPr>
                <w:noProof/>
                <w:webHidden/>
              </w:rPr>
              <w:instrText xml:space="preserve"> PAGEREF _Toc228782528 \h </w:instrText>
            </w:r>
            <w:r w:rsidR="00B26394">
              <w:rPr>
                <w:noProof/>
                <w:webHidden/>
              </w:rPr>
            </w:r>
            <w:r w:rsidR="00B26394">
              <w:rPr>
                <w:noProof/>
                <w:webHidden/>
              </w:rPr>
              <w:fldChar w:fldCharType="separate"/>
            </w:r>
            <w:r w:rsidR="00B26394">
              <w:rPr>
                <w:noProof/>
                <w:webHidden/>
              </w:rPr>
              <w:t>13</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29" w:history="1">
            <w:r w:rsidR="00B26394" w:rsidRPr="004B2136">
              <w:rPr>
                <w:rStyle w:val="Kpr"/>
                <w:noProof/>
              </w:rPr>
              <w:t>8.2.Serbest Bölgeler</w:t>
            </w:r>
            <w:r w:rsidR="00B26394">
              <w:rPr>
                <w:noProof/>
                <w:webHidden/>
              </w:rPr>
              <w:tab/>
            </w:r>
            <w:r w:rsidR="00B26394">
              <w:rPr>
                <w:noProof/>
                <w:webHidden/>
              </w:rPr>
              <w:fldChar w:fldCharType="begin"/>
            </w:r>
            <w:r w:rsidR="00B26394">
              <w:rPr>
                <w:noProof/>
                <w:webHidden/>
              </w:rPr>
              <w:instrText xml:space="preserve"> PAGEREF _Toc228782529 \h </w:instrText>
            </w:r>
            <w:r w:rsidR="00B26394">
              <w:rPr>
                <w:noProof/>
                <w:webHidden/>
              </w:rPr>
            </w:r>
            <w:r w:rsidR="00B26394">
              <w:rPr>
                <w:noProof/>
                <w:webHidden/>
              </w:rPr>
              <w:fldChar w:fldCharType="separate"/>
            </w:r>
            <w:r w:rsidR="00B26394">
              <w:rPr>
                <w:noProof/>
                <w:webHidden/>
              </w:rPr>
              <w:t>13</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30" w:history="1">
            <w:r w:rsidR="00B26394" w:rsidRPr="004B2136">
              <w:rPr>
                <w:rStyle w:val="Kpr"/>
                <w:noProof/>
              </w:rPr>
              <w:t>9.İş İnsanlarının Pazarda Dikkat Etmesi Gereken Hususlar</w:t>
            </w:r>
            <w:r w:rsidR="00B26394">
              <w:rPr>
                <w:noProof/>
                <w:webHidden/>
              </w:rPr>
              <w:tab/>
            </w:r>
            <w:r w:rsidR="00B26394">
              <w:rPr>
                <w:noProof/>
                <w:webHidden/>
              </w:rPr>
              <w:fldChar w:fldCharType="begin"/>
            </w:r>
            <w:r w:rsidR="00B26394">
              <w:rPr>
                <w:noProof/>
                <w:webHidden/>
              </w:rPr>
              <w:instrText xml:space="preserve"> PAGEREF _Toc228782530 \h </w:instrText>
            </w:r>
            <w:r w:rsidR="00B26394">
              <w:rPr>
                <w:noProof/>
                <w:webHidden/>
              </w:rPr>
            </w:r>
            <w:r w:rsidR="00B26394">
              <w:rPr>
                <w:noProof/>
                <w:webHidden/>
              </w:rPr>
              <w:fldChar w:fldCharType="separate"/>
            </w:r>
            <w:r w:rsidR="00B26394">
              <w:rPr>
                <w:noProof/>
                <w:webHidden/>
              </w:rPr>
              <w:t>14</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31" w:history="1">
            <w:r w:rsidR="00B26394" w:rsidRPr="004B2136">
              <w:rPr>
                <w:rStyle w:val="Kpr"/>
                <w:noProof/>
              </w:rPr>
              <w:t>9.1.Şirket Kurulumu</w:t>
            </w:r>
            <w:r w:rsidR="00B26394">
              <w:rPr>
                <w:noProof/>
                <w:webHidden/>
              </w:rPr>
              <w:tab/>
            </w:r>
            <w:r w:rsidR="00B26394">
              <w:rPr>
                <w:noProof/>
                <w:webHidden/>
              </w:rPr>
              <w:fldChar w:fldCharType="begin"/>
            </w:r>
            <w:r w:rsidR="00B26394">
              <w:rPr>
                <w:noProof/>
                <w:webHidden/>
              </w:rPr>
              <w:instrText xml:space="preserve"> PAGEREF _Toc228782531 \h </w:instrText>
            </w:r>
            <w:r w:rsidR="00B26394">
              <w:rPr>
                <w:noProof/>
                <w:webHidden/>
              </w:rPr>
            </w:r>
            <w:r w:rsidR="00B26394">
              <w:rPr>
                <w:noProof/>
                <w:webHidden/>
              </w:rPr>
              <w:fldChar w:fldCharType="separate"/>
            </w:r>
            <w:r w:rsidR="00B26394">
              <w:rPr>
                <w:noProof/>
                <w:webHidden/>
              </w:rPr>
              <w:t>14</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32" w:history="1">
            <w:r w:rsidR="00B26394" w:rsidRPr="004B2136">
              <w:rPr>
                <w:rStyle w:val="Kpr"/>
                <w:noProof/>
              </w:rPr>
              <w:t>9.2.Para Kullanımı</w:t>
            </w:r>
            <w:r w:rsidR="00B26394">
              <w:rPr>
                <w:noProof/>
                <w:webHidden/>
              </w:rPr>
              <w:tab/>
            </w:r>
            <w:r w:rsidR="00B26394">
              <w:rPr>
                <w:noProof/>
                <w:webHidden/>
              </w:rPr>
              <w:fldChar w:fldCharType="begin"/>
            </w:r>
            <w:r w:rsidR="00B26394">
              <w:rPr>
                <w:noProof/>
                <w:webHidden/>
              </w:rPr>
              <w:instrText xml:space="preserve"> PAGEREF _Toc228782532 \h </w:instrText>
            </w:r>
            <w:r w:rsidR="00B26394">
              <w:rPr>
                <w:noProof/>
                <w:webHidden/>
              </w:rPr>
            </w:r>
            <w:r w:rsidR="00B26394">
              <w:rPr>
                <w:noProof/>
                <w:webHidden/>
              </w:rPr>
              <w:fldChar w:fldCharType="separate"/>
            </w:r>
            <w:r w:rsidR="00B26394">
              <w:rPr>
                <w:noProof/>
                <w:webHidden/>
              </w:rPr>
              <w:t>15</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33" w:history="1">
            <w:r w:rsidR="00B26394" w:rsidRPr="004B2136">
              <w:rPr>
                <w:rStyle w:val="Kpr"/>
                <w:noProof/>
              </w:rPr>
              <w:t>9.3.Pasaport ve Vize İşlemleri</w:t>
            </w:r>
            <w:r w:rsidR="00B26394">
              <w:rPr>
                <w:noProof/>
                <w:webHidden/>
              </w:rPr>
              <w:tab/>
            </w:r>
            <w:r w:rsidR="00B26394">
              <w:rPr>
                <w:noProof/>
                <w:webHidden/>
              </w:rPr>
              <w:fldChar w:fldCharType="begin"/>
            </w:r>
            <w:r w:rsidR="00B26394">
              <w:rPr>
                <w:noProof/>
                <w:webHidden/>
              </w:rPr>
              <w:instrText xml:space="preserve"> PAGEREF _Toc228782533 \h </w:instrText>
            </w:r>
            <w:r w:rsidR="00B26394">
              <w:rPr>
                <w:noProof/>
                <w:webHidden/>
              </w:rPr>
            </w:r>
            <w:r w:rsidR="00B26394">
              <w:rPr>
                <w:noProof/>
                <w:webHidden/>
              </w:rPr>
              <w:fldChar w:fldCharType="separate"/>
            </w:r>
            <w:r w:rsidR="00B26394">
              <w:rPr>
                <w:noProof/>
                <w:webHidden/>
              </w:rPr>
              <w:t>15</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34" w:history="1">
            <w:r w:rsidR="00B26394" w:rsidRPr="004B2136">
              <w:rPr>
                <w:rStyle w:val="Kpr"/>
                <w:noProof/>
              </w:rPr>
              <w:t>9.4.Resmi Tatiller ve Çalışma Saatleri</w:t>
            </w:r>
            <w:r w:rsidR="00B26394">
              <w:rPr>
                <w:noProof/>
                <w:webHidden/>
              </w:rPr>
              <w:tab/>
            </w:r>
            <w:r w:rsidR="00B26394">
              <w:rPr>
                <w:noProof/>
                <w:webHidden/>
              </w:rPr>
              <w:fldChar w:fldCharType="begin"/>
            </w:r>
            <w:r w:rsidR="00B26394">
              <w:rPr>
                <w:noProof/>
                <w:webHidden/>
              </w:rPr>
              <w:instrText xml:space="preserve"> PAGEREF _Toc228782534 \h </w:instrText>
            </w:r>
            <w:r w:rsidR="00B26394">
              <w:rPr>
                <w:noProof/>
                <w:webHidden/>
              </w:rPr>
            </w:r>
            <w:r w:rsidR="00B26394">
              <w:rPr>
                <w:noProof/>
                <w:webHidden/>
              </w:rPr>
              <w:fldChar w:fldCharType="separate"/>
            </w:r>
            <w:r w:rsidR="00B26394">
              <w:rPr>
                <w:noProof/>
                <w:webHidden/>
              </w:rPr>
              <w:t>15</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35" w:history="1">
            <w:r w:rsidR="00B26394" w:rsidRPr="004B2136">
              <w:rPr>
                <w:rStyle w:val="Kpr"/>
                <w:noProof/>
              </w:rPr>
              <w:t>9.5.Kullanılan Lisan</w:t>
            </w:r>
            <w:r w:rsidR="00B26394">
              <w:rPr>
                <w:noProof/>
                <w:webHidden/>
              </w:rPr>
              <w:tab/>
            </w:r>
            <w:r w:rsidR="00B26394">
              <w:rPr>
                <w:noProof/>
                <w:webHidden/>
              </w:rPr>
              <w:fldChar w:fldCharType="begin"/>
            </w:r>
            <w:r w:rsidR="00B26394">
              <w:rPr>
                <w:noProof/>
                <w:webHidden/>
              </w:rPr>
              <w:instrText xml:space="preserve"> PAGEREF _Toc228782535 \h </w:instrText>
            </w:r>
            <w:r w:rsidR="00B26394">
              <w:rPr>
                <w:noProof/>
                <w:webHidden/>
              </w:rPr>
            </w:r>
            <w:r w:rsidR="00B26394">
              <w:rPr>
                <w:noProof/>
                <w:webHidden/>
              </w:rPr>
              <w:fldChar w:fldCharType="separate"/>
            </w:r>
            <w:r w:rsidR="00B26394">
              <w:rPr>
                <w:noProof/>
                <w:webHidden/>
              </w:rPr>
              <w:t>16</w:t>
            </w:r>
            <w:r w:rsidR="00B26394">
              <w:rPr>
                <w:noProof/>
                <w:webHidden/>
              </w:rPr>
              <w:fldChar w:fldCharType="end"/>
            </w:r>
          </w:hyperlink>
        </w:p>
        <w:p w:rsidR="00B26394" w:rsidRDefault="007D1B14">
          <w:pPr>
            <w:pStyle w:val="T2"/>
            <w:tabs>
              <w:tab w:val="right" w:leader="dot" w:pos="9232"/>
            </w:tabs>
            <w:rPr>
              <w:rFonts w:asciiTheme="minorHAnsi" w:eastAsiaTheme="minorEastAsia" w:hAnsiTheme="minorHAnsi" w:cstheme="minorBidi"/>
              <w:noProof/>
              <w:color w:val="auto"/>
              <w:sz w:val="22"/>
            </w:rPr>
          </w:pPr>
          <w:hyperlink w:anchor="_Toc228782536" w:history="1">
            <w:r w:rsidR="00B26394" w:rsidRPr="004B2136">
              <w:rPr>
                <w:rStyle w:val="Kpr"/>
                <w:noProof/>
              </w:rPr>
              <w:t>9.6.Zaman Dilimi &amp; Ülke Telefon Kodu</w:t>
            </w:r>
            <w:r w:rsidR="00B26394">
              <w:rPr>
                <w:noProof/>
                <w:webHidden/>
              </w:rPr>
              <w:tab/>
            </w:r>
            <w:r w:rsidR="00B26394">
              <w:rPr>
                <w:noProof/>
                <w:webHidden/>
              </w:rPr>
              <w:fldChar w:fldCharType="begin"/>
            </w:r>
            <w:r w:rsidR="00B26394">
              <w:rPr>
                <w:noProof/>
                <w:webHidden/>
              </w:rPr>
              <w:instrText xml:space="preserve"> PAGEREF _Toc228782536 \h </w:instrText>
            </w:r>
            <w:r w:rsidR="00B26394">
              <w:rPr>
                <w:noProof/>
                <w:webHidden/>
              </w:rPr>
            </w:r>
            <w:r w:rsidR="00B26394">
              <w:rPr>
                <w:noProof/>
                <w:webHidden/>
              </w:rPr>
              <w:fldChar w:fldCharType="separate"/>
            </w:r>
            <w:r w:rsidR="00B26394">
              <w:rPr>
                <w:noProof/>
                <w:webHidden/>
              </w:rPr>
              <w:t>17</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37" w:history="1">
            <w:r w:rsidR="00B26394" w:rsidRPr="004B2136">
              <w:rPr>
                <w:rStyle w:val="Kpr"/>
                <w:noProof/>
              </w:rPr>
              <w:t>10.Kırgızistan’da Şirket ve Temsilcilik Kuruluş Belgeleri</w:t>
            </w:r>
            <w:r w:rsidR="00B26394">
              <w:rPr>
                <w:noProof/>
                <w:webHidden/>
              </w:rPr>
              <w:tab/>
            </w:r>
            <w:r w:rsidR="00B26394">
              <w:rPr>
                <w:noProof/>
                <w:webHidden/>
              </w:rPr>
              <w:fldChar w:fldCharType="begin"/>
            </w:r>
            <w:r w:rsidR="00B26394">
              <w:rPr>
                <w:noProof/>
                <w:webHidden/>
              </w:rPr>
              <w:instrText xml:space="preserve"> PAGEREF _Toc228782537 \h </w:instrText>
            </w:r>
            <w:r w:rsidR="00B26394">
              <w:rPr>
                <w:noProof/>
                <w:webHidden/>
              </w:rPr>
            </w:r>
            <w:r w:rsidR="00B26394">
              <w:rPr>
                <w:noProof/>
                <w:webHidden/>
              </w:rPr>
              <w:fldChar w:fldCharType="separate"/>
            </w:r>
            <w:r w:rsidR="00B26394">
              <w:rPr>
                <w:noProof/>
                <w:webHidden/>
              </w:rPr>
              <w:t>17</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38" w:history="1">
            <w:r w:rsidR="00B26394" w:rsidRPr="004B2136">
              <w:rPr>
                <w:rStyle w:val="Kpr"/>
                <w:noProof/>
              </w:rPr>
              <w:t>11.Vergi Oranı</w:t>
            </w:r>
            <w:r w:rsidR="00B26394">
              <w:rPr>
                <w:noProof/>
                <w:webHidden/>
              </w:rPr>
              <w:tab/>
            </w:r>
            <w:r w:rsidR="00B26394">
              <w:rPr>
                <w:noProof/>
                <w:webHidden/>
              </w:rPr>
              <w:fldChar w:fldCharType="begin"/>
            </w:r>
            <w:r w:rsidR="00B26394">
              <w:rPr>
                <w:noProof/>
                <w:webHidden/>
              </w:rPr>
              <w:instrText xml:space="preserve"> PAGEREF _Toc228782538 \h </w:instrText>
            </w:r>
            <w:r w:rsidR="00B26394">
              <w:rPr>
                <w:noProof/>
                <w:webHidden/>
              </w:rPr>
            </w:r>
            <w:r w:rsidR="00B26394">
              <w:rPr>
                <w:noProof/>
                <w:webHidden/>
              </w:rPr>
              <w:fldChar w:fldCharType="separate"/>
            </w:r>
            <w:r w:rsidR="00B26394">
              <w:rPr>
                <w:noProof/>
                <w:webHidden/>
              </w:rPr>
              <w:t>17</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39" w:history="1">
            <w:r w:rsidR="00B26394" w:rsidRPr="004B2136">
              <w:rPr>
                <w:rStyle w:val="Kpr"/>
                <w:noProof/>
              </w:rPr>
              <w:t>12.Temel Kurumsal Bilgiler</w:t>
            </w:r>
            <w:r w:rsidR="00B26394">
              <w:rPr>
                <w:noProof/>
                <w:webHidden/>
              </w:rPr>
              <w:tab/>
            </w:r>
            <w:r w:rsidR="00B26394">
              <w:rPr>
                <w:noProof/>
                <w:webHidden/>
              </w:rPr>
              <w:fldChar w:fldCharType="begin"/>
            </w:r>
            <w:r w:rsidR="00B26394">
              <w:rPr>
                <w:noProof/>
                <w:webHidden/>
              </w:rPr>
              <w:instrText xml:space="preserve"> PAGEREF _Toc228782539 \h </w:instrText>
            </w:r>
            <w:r w:rsidR="00B26394">
              <w:rPr>
                <w:noProof/>
                <w:webHidden/>
              </w:rPr>
            </w:r>
            <w:r w:rsidR="00B26394">
              <w:rPr>
                <w:noProof/>
                <w:webHidden/>
              </w:rPr>
              <w:fldChar w:fldCharType="separate"/>
            </w:r>
            <w:r w:rsidR="00B26394">
              <w:rPr>
                <w:noProof/>
                <w:webHidden/>
              </w:rPr>
              <w:t>18</w:t>
            </w:r>
            <w:r w:rsidR="00B26394">
              <w:rPr>
                <w:noProof/>
                <w:webHidden/>
              </w:rPr>
              <w:fldChar w:fldCharType="end"/>
            </w:r>
          </w:hyperlink>
        </w:p>
        <w:p w:rsidR="00B26394" w:rsidRDefault="007D1B14">
          <w:pPr>
            <w:pStyle w:val="T1"/>
            <w:tabs>
              <w:tab w:val="right" w:leader="dot" w:pos="9232"/>
            </w:tabs>
            <w:rPr>
              <w:rFonts w:asciiTheme="minorHAnsi" w:eastAsiaTheme="minorEastAsia" w:hAnsiTheme="minorHAnsi" w:cstheme="minorBidi"/>
              <w:b w:val="0"/>
              <w:i w:val="0"/>
              <w:noProof/>
              <w:color w:val="auto"/>
              <w:sz w:val="22"/>
            </w:rPr>
          </w:pPr>
          <w:hyperlink w:anchor="_Toc228782540" w:history="1">
            <w:r w:rsidR="00B26394" w:rsidRPr="004B2136">
              <w:rPr>
                <w:rStyle w:val="Kpr"/>
                <w:noProof/>
              </w:rPr>
              <w:t>13.Türk Yatırımları</w:t>
            </w:r>
            <w:r w:rsidR="00B26394">
              <w:rPr>
                <w:noProof/>
                <w:webHidden/>
              </w:rPr>
              <w:tab/>
            </w:r>
            <w:r w:rsidR="00B26394">
              <w:rPr>
                <w:noProof/>
                <w:webHidden/>
              </w:rPr>
              <w:fldChar w:fldCharType="begin"/>
            </w:r>
            <w:r w:rsidR="00B26394">
              <w:rPr>
                <w:noProof/>
                <w:webHidden/>
              </w:rPr>
              <w:instrText xml:space="preserve"> PAGEREF _Toc228782540 \h </w:instrText>
            </w:r>
            <w:r w:rsidR="00B26394">
              <w:rPr>
                <w:noProof/>
                <w:webHidden/>
              </w:rPr>
            </w:r>
            <w:r w:rsidR="00B26394">
              <w:rPr>
                <w:noProof/>
                <w:webHidden/>
              </w:rPr>
              <w:fldChar w:fldCharType="separate"/>
            </w:r>
            <w:r w:rsidR="00B26394">
              <w:rPr>
                <w:noProof/>
                <w:webHidden/>
              </w:rPr>
              <w:t>18</w:t>
            </w:r>
            <w:r w:rsidR="00B26394">
              <w:rPr>
                <w:noProof/>
                <w:webHidden/>
              </w:rPr>
              <w:fldChar w:fldCharType="end"/>
            </w:r>
          </w:hyperlink>
        </w:p>
        <w:p w:rsidR="005B437D" w:rsidRDefault="007E51F6">
          <w:r>
            <w:fldChar w:fldCharType="end"/>
          </w:r>
        </w:p>
      </w:sdtContent>
    </w:sdt>
    <w:p w:rsidR="005B437D" w:rsidRDefault="007E51F6">
      <w:pPr>
        <w:spacing w:after="218" w:line="259" w:lineRule="auto"/>
        <w:ind w:left="0" w:firstLine="0"/>
      </w:pPr>
      <w:r>
        <w:rPr>
          <w:b/>
          <w:i/>
        </w:rPr>
        <w:t xml:space="preserve"> </w:t>
      </w:r>
    </w:p>
    <w:p w:rsidR="005B437D" w:rsidRDefault="007E51F6">
      <w:pPr>
        <w:spacing w:after="98" w:line="259" w:lineRule="auto"/>
        <w:ind w:left="0" w:firstLine="0"/>
      </w:pPr>
      <w:r>
        <w:rPr>
          <w:b/>
          <w:i/>
        </w:rPr>
        <w:t xml:space="preserve"> </w:t>
      </w:r>
    </w:p>
    <w:p w:rsidR="005B437D" w:rsidRDefault="007E51F6">
      <w:pPr>
        <w:spacing w:after="314" w:line="259" w:lineRule="auto"/>
        <w:ind w:left="0" w:firstLine="0"/>
      </w:pPr>
      <w:r>
        <w:rPr>
          <w:rFonts w:ascii="Calibri" w:eastAsia="Calibri" w:hAnsi="Calibri" w:cs="Calibri"/>
          <w:sz w:val="22"/>
        </w:rPr>
        <w:t xml:space="preserve"> </w:t>
      </w:r>
    </w:p>
    <w:p w:rsidR="005B437D" w:rsidRDefault="007E51F6">
      <w:pPr>
        <w:spacing w:after="312" w:line="259" w:lineRule="auto"/>
        <w:ind w:left="0" w:firstLine="0"/>
      </w:pPr>
      <w:r>
        <w:rPr>
          <w:rFonts w:ascii="Calibri" w:eastAsia="Calibri" w:hAnsi="Calibri" w:cs="Calibri"/>
          <w:sz w:val="22"/>
        </w:rPr>
        <w:t xml:space="preserve"> </w:t>
      </w:r>
    </w:p>
    <w:p w:rsidR="005B437D" w:rsidRDefault="007E51F6">
      <w:pPr>
        <w:spacing w:after="0" w:line="259" w:lineRule="auto"/>
        <w:ind w:left="0" w:firstLine="0"/>
      </w:pPr>
      <w:r>
        <w:rPr>
          <w:rFonts w:ascii="Calibri" w:eastAsia="Calibri" w:hAnsi="Calibri" w:cs="Calibri"/>
          <w:sz w:val="22"/>
        </w:rPr>
        <w:t xml:space="preserve"> </w:t>
      </w:r>
    </w:p>
    <w:p w:rsidR="005B437D" w:rsidRDefault="007E51F6">
      <w:pPr>
        <w:pStyle w:val="Balk1"/>
        <w:spacing w:after="190"/>
        <w:ind w:left="-5"/>
      </w:pPr>
      <w:bookmarkStart w:id="1" w:name="_Toc228782502"/>
      <w:r>
        <w:t>1.Genel Göstergeler</w:t>
      </w:r>
      <w:bookmarkEnd w:id="1"/>
      <w:r>
        <w:t xml:space="preserve"> </w:t>
      </w:r>
    </w:p>
    <w:p w:rsidR="007E51F6" w:rsidRDefault="007E51F6">
      <w:pPr>
        <w:spacing w:after="190" w:line="259" w:lineRule="auto"/>
        <w:ind w:left="-5"/>
        <w:rPr>
          <w:b/>
          <w:i/>
        </w:rPr>
      </w:pPr>
      <w:r>
        <w:rPr>
          <w:b/>
          <w:i/>
        </w:rPr>
        <w:t xml:space="preserve">Başkent                           : </w:t>
      </w:r>
      <w:r>
        <w:rPr>
          <w:i/>
        </w:rPr>
        <w:t xml:space="preserve"> Bişkek</w:t>
      </w:r>
      <w:r>
        <w:rPr>
          <w:b/>
          <w:i/>
        </w:rPr>
        <w:t xml:space="preserve"> </w:t>
      </w:r>
    </w:p>
    <w:p w:rsidR="005B437D" w:rsidRDefault="007E51F6" w:rsidP="007E51F6">
      <w:pPr>
        <w:spacing w:after="190" w:line="259" w:lineRule="auto"/>
        <w:ind w:left="0" w:firstLine="0"/>
      </w:pPr>
      <w:r>
        <w:rPr>
          <w:b/>
          <w:i/>
        </w:rPr>
        <w:t xml:space="preserve">Telefon Kodu                  : </w:t>
      </w:r>
      <w:r>
        <w:rPr>
          <w:i/>
        </w:rPr>
        <w:t>+996</w:t>
      </w:r>
      <w:r>
        <w:rPr>
          <w:b/>
          <w:i/>
        </w:rPr>
        <w:t xml:space="preserve"> </w:t>
      </w:r>
    </w:p>
    <w:p w:rsidR="005B437D" w:rsidRDefault="007E51F6">
      <w:pPr>
        <w:spacing w:after="218"/>
        <w:ind w:left="-5"/>
      </w:pPr>
      <w:r>
        <w:rPr>
          <w:b/>
          <w:i/>
        </w:rPr>
        <w:t>Nüfus                              :</w:t>
      </w:r>
      <w:r>
        <w:rPr>
          <w:rFonts w:ascii="Calibri" w:eastAsia="Calibri" w:hAnsi="Calibri" w:cs="Calibri"/>
        </w:rPr>
        <w:t xml:space="preserve"> </w:t>
      </w:r>
      <w:r w:rsidR="00E47C93">
        <w:t xml:space="preserve">7.4 milyon </w:t>
      </w:r>
      <w:r>
        <w:rPr>
          <w:rFonts w:ascii="Calibri" w:eastAsia="Calibri" w:hAnsi="Calibri" w:cs="Calibri"/>
          <w:b/>
        </w:rPr>
        <w:t xml:space="preserve"> </w:t>
      </w:r>
    </w:p>
    <w:p w:rsidR="005B437D" w:rsidRDefault="007E51F6">
      <w:pPr>
        <w:spacing w:after="199" w:line="259" w:lineRule="auto"/>
        <w:ind w:left="-5"/>
      </w:pPr>
      <w:r>
        <w:rPr>
          <w:b/>
          <w:i/>
        </w:rPr>
        <w:t>Ülkedeki Türk Nüfus     :</w:t>
      </w:r>
      <w:r>
        <w:rPr>
          <w:rFonts w:ascii="Calibri" w:eastAsia="Calibri" w:hAnsi="Calibri" w:cs="Calibri"/>
          <w:i/>
        </w:rPr>
        <w:t xml:space="preserve"> </w:t>
      </w:r>
      <w:r>
        <w:rPr>
          <w:rFonts w:ascii="Calibri" w:eastAsia="Calibri" w:hAnsi="Calibri" w:cs="Calibri"/>
        </w:rPr>
        <w:t>91.732</w:t>
      </w:r>
      <w:r>
        <w:rPr>
          <w:rFonts w:ascii="Calibri" w:eastAsia="Calibri" w:hAnsi="Calibri" w:cs="Calibri"/>
          <w:i/>
        </w:rPr>
        <w:t xml:space="preserve"> </w:t>
      </w:r>
    </w:p>
    <w:p w:rsidR="005B437D" w:rsidRDefault="007E51F6">
      <w:pPr>
        <w:spacing w:after="214" w:line="259" w:lineRule="auto"/>
        <w:ind w:left="-5"/>
      </w:pPr>
      <w:r>
        <w:rPr>
          <w:b/>
          <w:i/>
        </w:rPr>
        <w:t>İşgücü Nufus                 :</w:t>
      </w:r>
      <w:r>
        <w:rPr>
          <w:rFonts w:ascii="Calibri" w:eastAsia="Calibri" w:hAnsi="Calibri" w:cs="Calibri"/>
          <w:i/>
        </w:rPr>
        <w:t xml:space="preserve"> </w:t>
      </w:r>
      <w:r>
        <w:rPr>
          <w:rFonts w:ascii="Calibri" w:eastAsia="Calibri" w:hAnsi="Calibri" w:cs="Calibri"/>
        </w:rPr>
        <w:t>2,8- 3 milyon</w:t>
      </w:r>
      <w:r>
        <w:rPr>
          <w:rFonts w:ascii="Calibri" w:eastAsia="Calibri" w:hAnsi="Calibri" w:cs="Calibri"/>
          <w:i/>
        </w:rPr>
        <w:t xml:space="preserve"> </w:t>
      </w:r>
    </w:p>
    <w:p w:rsidR="005B437D" w:rsidRDefault="007E51F6">
      <w:pPr>
        <w:spacing w:after="204" w:line="259" w:lineRule="auto"/>
        <w:ind w:left="-5"/>
      </w:pPr>
      <w:r>
        <w:rPr>
          <w:b/>
          <w:i/>
        </w:rPr>
        <w:t xml:space="preserve">Yüzölçümü (km²)          : </w:t>
      </w:r>
      <w:r>
        <w:t>199.951 km</w:t>
      </w:r>
      <w:r>
        <w:rPr>
          <w:rFonts w:ascii="Calibri" w:eastAsia="Calibri" w:hAnsi="Calibri" w:cs="Calibri"/>
          <w:sz w:val="22"/>
        </w:rPr>
        <w:t xml:space="preserve">2 </w:t>
      </w:r>
    </w:p>
    <w:p w:rsidR="005B437D" w:rsidRDefault="00BC7999">
      <w:pPr>
        <w:spacing w:after="203"/>
        <w:ind w:left="-5"/>
      </w:pPr>
      <w:r>
        <w:rPr>
          <w:b/>
          <w:i/>
        </w:rPr>
        <w:lastRenderedPageBreak/>
        <w:t>GSYİH (Nominal</w:t>
      </w:r>
      <w:r w:rsidR="007E51F6">
        <w:rPr>
          <w:b/>
          <w:i/>
        </w:rPr>
        <w:t xml:space="preserve">)       : </w:t>
      </w:r>
      <w:r w:rsidR="00E47C93">
        <w:t>22,6 milyar</w:t>
      </w:r>
      <w:r w:rsidR="00E47C93" w:rsidRPr="00E47C93">
        <w:t>$</w:t>
      </w:r>
    </w:p>
    <w:p w:rsidR="005B437D" w:rsidRDefault="007E51F6" w:rsidP="00BC7999">
      <w:pPr>
        <w:spacing w:after="203"/>
        <w:ind w:left="-5"/>
      </w:pPr>
      <w:r>
        <w:rPr>
          <w:b/>
          <w:i/>
        </w:rPr>
        <w:t>KBGSYİH</w:t>
      </w:r>
      <w:r w:rsidR="00BC7999">
        <w:rPr>
          <w:b/>
          <w:i/>
        </w:rPr>
        <w:t xml:space="preserve"> (Nominal) </w:t>
      </w:r>
      <w:r>
        <w:rPr>
          <w:b/>
          <w:i/>
        </w:rPr>
        <w:t xml:space="preserve">  :</w:t>
      </w:r>
      <w:r>
        <w:rPr>
          <w:rFonts w:ascii="Calibri" w:eastAsia="Calibri" w:hAnsi="Calibri" w:cs="Calibri"/>
          <w:sz w:val="22"/>
        </w:rPr>
        <w:t xml:space="preserve"> </w:t>
      </w:r>
      <w:r w:rsidR="00BC7999" w:rsidRPr="00BC7999">
        <w:t>3.056</w:t>
      </w:r>
      <w:r w:rsidR="00BC7999">
        <w:t xml:space="preserve"> </w:t>
      </w:r>
      <w:r w:rsidR="00BC7999" w:rsidRPr="00BC7999">
        <w:t>$</w:t>
      </w:r>
    </w:p>
    <w:p w:rsidR="005B437D" w:rsidRDefault="007E51F6">
      <w:pPr>
        <w:spacing w:after="215"/>
        <w:ind w:left="-5"/>
      </w:pPr>
      <w:r>
        <w:rPr>
          <w:b/>
          <w:i/>
        </w:rPr>
        <w:t xml:space="preserve">Döviz Kuru (1 Som)    : </w:t>
      </w:r>
      <w:r>
        <w:t>0,011 USD | 0,010 EUR | 0,50 TL</w:t>
      </w:r>
      <w:r>
        <w:rPr>
          <w:b/>
          <w:i/>
        </w:rPr>
        <w:t xml:space="preserve"> </w:t>
      </w:r>
    </w:p>
    <w:p w:rsidR="005B437D" w:rsidRDefault="007E51F6">
      <w:pPr>
        <w:spacing w:after="196"/>
        <w:ind w:left="-5"/>
      </w:pPr>
      <w:r>
        <w:rPr>
          <w:b/>
          <w:i/>
        </w:rPr>
        <w:t>Döviz Kurları (Som Karşılığı):</w:t>
      </w:r>
      <w:r>
        <w:rPr>
          <w:rFonts w:ascii="Calibri" w:eastAsia="Calibri" w:hAnsi="Calibri" w:cs="Calibri"/>
          <w:sz w:val="22"/>
        </w:rPr>
        <w:t xml:space="preserve"> </w:t>
      </w:r>
      <w:r>
        <w:t xml:space="preserve">1 USD ≈ 87,4 KGS | 1 EUR ≈ 95 KGS | 1 TRY ≈ 2,0 KGS </w:t>
      </w:r>
    </w:p>
    <w:p w:rsidR="005B437D" w:rsidRPr="00BC7999" w:rsidRDefault="00BC7999">
      <w:pPr>
        <w:spacing w:after="222" w:line="259" w:lineRule="auto"/>
        <w:ind w:left="-5"/>
      </w:pPr>
      <w:r>
        <w:rPr>
          <w:b/>
          <w:i/>
        </w:rPr>
        <w:t>GSYİH Büyüme (Reel</w:t>
      </w:r>
      <w:r w:rsidR="007E51F6">
        <w:rPr>
          <w:b/>
          <w:i/>
        </w:rPr>
        <w:t>)     :</w:t>
      </w:r>
      <w:r w:rsidR="007E51F6">
        <w:rPr>
          <w:rFonts w:ascii="Calibri" w:eastAsia="Calibri" w:hAnsi="Calibri" w:cs="Calibri"/>
        </w:rPr>
        <w:t xml:space="preserve"> </w:t>
      </w:r>
      <w:r>
        <w:rPr>
          <w:rFonts w:ascii="Calibri" w:eastAsia="Calibri" w:hAnsi="Calibri" w:cs="Calibri"/>
        </w:rPr>
        <w:t>%</w:t>
      </w:r>
      <w:r w:rsidRPr="00BC7999">
        <w:rPr>
          <w:rFonts w:ascii="Calibri" w:eastAsia="Calibri" w:hAnsi="Calibri" w:cs="Calibri"/>
        </w:rPr>
        <w:t>11,1</w:t>
      </w:r>
    </w:p>
    <w:p w:rsidR="005B437D" w:rsidRDefault="007E51F6">
      <w:pPr>
        <w:spacing w:after="236" w:line="259" w:lineRule="auto"/>
        <w:ind w:left="-5"/>
      </w:pPr>
      <w:r>
        <w:rPr>
          <w:b/>
          <w:i/>
        </w:rPr>
        <w:t>Enflasyon Oranı(%)   :</w:t>
      </w:r>
      <w:r>
        <w:rPr>
          <w:rFonts w:ascii="Calibri" w:eastAsia="Calibri" w:hAnsi="Calibri" w:cs="Calibri"/>
          <w:sz w:val="22"/>
        </w:rPr>
        <w:t xml:space="preserve"> </w:t>
      </w:r>
      <w:r w:rsidR="00BC7999">
        <w:t>%8,2</w:t>
      </w:r>
    </w:p>
    <w:p w:rsidR="005B437D" w:rsidRDefault="007E51F6">
      <w:pPr>
        <w:spacing w:after="188" w:line="259" w:lineRule="auto"/>
        <w:ind w:left="-5"/>
      </w:pPr>
      <w:r>
        <w:rPr>
          <w:rFonts w:ascii="Calibri" w:eastAsia="Calibri" w:hAnsi="Calibri" w:cs="Calibri"/>
          <w:i/>
        </w:rPr>
        <w:t xml:space="preserve"> </w:t>
      </w:r>
      <w:r>
        <w:rPr>
          <w:b/>
          <w:i/>
        </w:rPr>
        <w:t>İşsizlik Oranı              :</w:t>
      </w:r>
      <w:r w:rsidR="00BC7999">
        <w:rPr>
          <w:rFonts w:ascii="Calibri" w:eastAsia="Calibri" w:hAnsi="Calibri" w:cs="Calibri"/>
          <w:i/>
        </w:rPr>
        <w:t xml:space="preserve"> % 3,7</w:t>
      </w:r>
    </w:p>
    <w:p w:rsidR="005B437D" w:rsidRDefault="00BC7999">
      <w:pPr>
        <w:spacing w:after="186" w:line="259" w:lineRule="auto"/>
        <w:ind w:left="-5"/>
      </w:pPr>
      <w:r>
        <w:rPr>
          <w:b/>
          <w:i/>
        </w:rPr>
        <w:t xml:space="preserve">Ortalama </w:t>
      </w:r>
      <w:r w:rsidR="007E51F6">
        <w:rPr>
          <w:b/>
          <w:i/>
        </w:rPr>
        <w:t xml:space="preserve"> Maaş   </w:t>
      </w:r>
      <w:r>
        <w:rPr>
          <w:b/>
          <w:i/>
        </w:rPr>
        <w:t xml:space="preserve">     </w:t>
      </w:r>
      <w:r w:rsidR="007E51F6">
        <w:rPr>
          <w:b/>
          <w:i/>
        </w:rPr>
        <w:t xml:space="preserve"> :</w:t>
      </w:r>
      <w:r w:rsidR="007E51F6">
        <w:rPr>
          <w:rFonts w:ascii="Calibri" w:eastAsia="Calibri" w:hAnsi="Calibri" w:cs="Calibri"/>
          <w:i/>
        </w:rPr>
        <w:t xml:space="preserve"> </w:t>
      </w:r>
      <w:r>
        <w:rPr>
          <w:rFonts w:ascii="Calibri" w:eastAsia="Calibri" w:hAnsi="Calibri" w:cs="Calibri"/>
          <w:i/>
        </w:rPr>
        <w:t xml:space="preserve">508,5 </w:t>
      </w:r>
      <w:r w:rsidRPr="00BC7999">
        <w:rPr>
          <w:rFonts w:ascii="Calibri" w:eastAsia="Calibri" w:hAnsi="Calibri" w:cs="Calibri"/>
          <w:i/>
        </w:rPr>
        <w:t>$</w:t>
      </w:r>
    </w:p>
    <w:p w:rsidR="005B437D" w:rsidRDefault="007E51F6">
      <w:pPr>
        <w:spacing w:after="224" w:line="259" w:lineRule="auto"/>
        <w:ind w:left="-5"/>
      </w:pPr>
      <w:r>
        <w:rPr>
          <w:b/>
          <w:i/>
        </w:rPr>
        <w:t>İhracat (Milyar $)      :</w:t>
      </w:r>
      <w:r>
        <w:rPr>
          <w:rFonts w:ascii="Calibri" w:eastAsia="Calibri" w:hAnsi="Calibri" w:cs="Calibri"/>
          <w:i/>
        </w:rPr>
        <w:t xml:space="preserve"> % 3,7 (2024, Ulusal İstatistik Komitesi) </w:t>
      </w:r>
    </w:p>
    <w:p w:rsidR="005B437D" w:rsidRDefault="007E51F6">
      <w:pPr>
        <w:spacing w:after="186" w:line="259" w:lineRule="auto"/>
        <w:ind w:left="-5"/>
      </w:pPr>
      <w:r>
        <w:rPr>
          <w:b/>
          <w:i/>
        </w:rPr>
        <w:t>İthalat (Milyar $)       :</w:t>
      </w:r>
      <w:r>
        <w:rPr>
          <w:rFonts w:ascii="Calibri" w:eastAsia="Calibri" w:hAnsi="Calibri" w:cs="Calibri"/>
          <w:i/>
        </w:rPr>
        <w:t xml:space="preserve"> 12,0 (2024, Ulusal İstatistik)</w:t>
      </w:r>
      <w:r>
        <w:t xml:space="preserve"> </w:t>
      </w:r>
    </w:p>
    <w:p w:rsidR="00C42115" w:rsidRDefault="00C42115" w:rsidP="00C42115">
      <w:pPr>
        <w:spacing w:after="186" w:line="259" w:lineRule="auto"/>
        <w:ind w:left="-5"/>
      </w:pPr>
      <w:r>
        <w:rPr>
          <w:b/>
          <w:i/>
        </w:rPr>
        <w:t xml:space="preserve">Dış Ticaret Hacmi     : </w:t>
      </w:r>
      <w:r w:rsidRPr="00C42115">
        <w:t>15.8 milyar$</w:t>
      </w:r>
      <w:r>
        <w:t xml:space="preserve">  -%10</w:t>
      </w:r>
    </w:p>
    <w:p w:rsidR="00C42115" w:rsidRDefault="00C42115" w:rsidP="00C42115">
      <w:pPr>
        <w:spacing w:after="186" w:line="259" w:lineRule="auto"/>
        <w:ind w:left="-5"/>
      </w:pPr>
      <w:r w:rsidRPr="00C42115">
        <w:rPr>
          <w:b/>
          <w:i/>
        </w:rPr>
        <w:t xml:space="preserve">Toplam İthalat           </w:t>
      </w:r>
      <w:r>
        <w:t>: 12.9 milyar</w:t>
      </w:r>
      <w:r w:rsidRPr="00C42115">
        <w:t>$</w:t>
      </w:r>
      <w:r>
        <w:t xml:space="preserve">  +%3,9</w:t>
      </w:r>
    </w:p>
    <w:p w:rsidR="00C42115" w:rsidRDefault="00C42115" w:rsidP="00C42115">
      <w:pPr>
        <w:spacing w:after="186" w:line="259" w:lineRule="auto"/>
        <w:ind w:left="-5"/>
      </w:pPr>
      <w:r w:rsidRPr="00C42115">
        <w:rPr>
          <w:b/>
          <w:i/>
        </w:rPr>
        <w:t xml:space="preserve">Toplam İhracat </w:t>
      </w:r>
      <w:r>
        <w:t xml:space="preserve">          : 2.8 milyar</w:t>
      </w:r>
      <w:r w:rsidRPr="00C42115">
        <w:t>$</w:t>
      </w:r>
      <w:r>
        <w:t xml:space="preserve">  -%44,5</w:t>
      </w:r>
    </w:p>
    <w:p w:rsidR="00C42115" w:rsidRPr="00C42115" w:rsidRDefault="00C42115" w:rsidP="00C42115">
      <w:pPr>
        <w:spacing w:after="186" w:line="259" w:lineRule="auto"/>
        <w:ind w:left="-5"/>
      </w:pPr>
      <w:r>
        <w:rPr>
          <w:b/>
          <w:i/>
        </w:rPr>
        <w:t xml:space="preserve">Dış Ticaret Açığı         </w:t>
      </w:r>
      <w:r w:rsidRPr="00C42115">
        <w:t>:</w:t>
      </w:r>
      <w:r>
        <w:t xml:space="preserve"> 10,1 milyar</w:t>
      </w:r>
      <w:r w:rsidRPr="00C42115">
        <w:t>$</w:t>
      </w:r>
      <w:r>
        <w:t xml:space="preserve">  +%37</w:t>
      </w:r>
    </w:p>
    <w:p w:rsidR="005B437D" w:rsidRDefault="007E51F6">
      <w:pPr>
        <w:spacing w:after="1" w:line="259" w:lineRule="auto"/>
        <w:ind w:left="-5"/>
      </w:pPr>
      <w:r>
        <w:rPr>
          <w:b/>
          <w:i/>
        </w:rPr>
        <w:t xml:space="preserve">Doğrudan Yabancı  </w:t>
      </w:r>
    </w:p>
    <w:p w:rsidR="005B437D" w:rsidRDefault="007E51F6">
      <w:pPr>
        <w:ind w:left="-5"/>
      </w:pPr>
      <w:r>
        <w:rPr>
          <w:b/>
          <w:i/>
        </w:rPr>
        <w:t>Yatırım Girişi            :</w:t>
      </w:r>
      <w:r>
        <w:rPr>
          <w:rFonts w:ascii="Calibri" w:eastAsia="Calibri" w:hAnsi="Calibri" w:cs="Calibri"/>
          <w:i/>
        </w:rPr>
        <w:t xml:space="preserve"> </w:t>
      </w:r>
      <w:r>
        <w:t xml:space="preserve">872,6 milyon USD </w:t>
      </w:r>
    </w:p>
    <w:p w:rsidR="005B437D" w:rsidRDefault="007E51F6">
      <w:pPr>
        <w:spacing w:after="13" w:line="259" w:lineRule="auto"/>
        <w:ind w:left="0" w:firstLine="0"/>
      </w:pPr>
      <w:r>
        <w:rPr>
          <w:rFonts w:ascii="Calibri" w:eastAsia="Calibri" w:hAnsi="Calibri" w:cs="Calibri"/>
          <w:i/>
        </w:rPr>
        <w:t xml:space="preserve"> </w:t>
      </w:r>
    </w:p>
    <w:p w:rsidR="005B437D" w:rsidRDefault="007E51F6">
      <w:pPr>
        <w:ind w:left="-5"/>
      </w:pPr>
      <w:r>
        <w:rPr>
          <w:b/>
          <w:i/>
        </w:rPr>
        <w:t>Başlıca Şehirler         :</w:t>
      </w:r>
      <w:r>
        <w:rPr>
          <w:b/>
        </w:rPr>
        <w:t xml:space="preserve"> </w:t>
      </w:r>
      <w:r>
        <w:t>Bişkek, Oş, Celalabad, Karakol, Narin</w:t>
      </w:r>
      <w:r>
        <w:rPr>
          <w:b/>
        </w:rPr>
        <w:t xml:space="preserve"> </w:t>
      </w:r>
    </w:p>
    <w:p w:rsidR="005B437D" w:rsidRDefault="007E51F6">
      <w:pPr>
        <w:spacing w:after="18" w:line="259" w:lineRule="auto"/>
        <w:ind w:left="0" w:firstLine="0"/>
      </w:pPr>
      <w:r>
        <w:rPr>
          <w:b/>
          <w:i/>
        </w:rPr>
        <w:t xml:space="preserve"> </w:t>
      </w:r>
    </w:p>
    <w:p w:rsidR="005B437D" w:rsidRDefault="007E51F6">
      <w:pPr>
        <w:ind w:left="-5"/>
      </w:pPr>
      <w:r>
        <w:rPr>
          <w:b/>
          <w:i/>
        </w:rPr>
        <w:t xml:space="preserve">Sınır Komşuları        : </w:t>
      </w:r>
      <w:r w:rsidR="00C42115">
        <w:t>Kuzeyde Kazakistan, Batıda Özbekistan, Güneyde Tacikistan ve D</w:t>
      </w:r>
      <w:r>
        <w:t xml:space="preserve">oğuda Çin Halk Cumhuriyeti </w:t>
      </w:r>
    </w:p>
    <w:p w:rsidR="005B437D" w:rsidRDefault="007E51F6">
      <w:pPr>
        <w:spacing w:after="18" w:line="259" w:lineRule="auto"/>
        <w:ind w:left="0" w:firstLine="0"/>
      </w:pPr>
      <w:r>
        <w:rPr>
          <w:b/>
          <w:i/>
        </w:rPr>
        <w:t xml:space="preserve"> </w:t>
      </w:r>
    </w:p>
    <w:p w:rsidR="005B437D" w:rsidRDefault="007E51F6">
      <w:pPr>
        <w:ind w:left="-5"/>
      </w:pPr>
      <w:r>
        <w:rPr>
          <w:b/>
          <w:i/>
        </w:rPr>
        <w:t>Önemli Limanları    :</w:t>
      </w:r>
      <w:r>
        <w:rPr>
          <w:b/>
        </w:rPr>
        <w:t xml:space="preserve"> </w:t>
      </w:r>
      <w:r>
        <w:t>Kırgızistan denize kıyısı olmayan (“landlocked”) bir ülkedir, bu yüzden deniz limanları yoktur; dış ticaret genellikle demiryolu ve kara yolları ile yapılır.</w:t>
      </w:r>
      <w:r>
        <w:rPr>
          <w:rFonts w:ascii="Calibri" w:eastAsia="Calibri" w:hAnsi="Calibri" w:cs="Calibri"/>
          <w:sz w:val="22"/>
        </w:rPr>
        <w:t xml:space="preserve"> </w:t>
      </w:r>
      <w:r>
        <w:t>Denize kıyısı olmadığı için Hazar Denizi’ne doğrudan kendi limanından çıkamaz. Bu yüzden Hazar’a ulaşmak için en çok Kazakistan’daki limanları kullanır (Aktau Limanı : En büyük Hazar limanlarından biri ,</w:t>
      </w:r>
      <w:r>
        <w:rPr>
          <w:rFonts w:ascii="Calibri" w:eastAsia="Calibri" w:hAnsi="Calibri" w:cs="Calibri"/>
          <w:sz w:val="22"/>
        </w:rPr>
        <w:t xml:space="preserve"> </w:t>
      </w:r>
      <w:r>
        <w:t>Kuryk Limanı :</w:t>
      </w:r>
      <w:r>
        <w:rPr>
          <w:rFonts w:ascii="Calibri" w:eastAsia="Calibri" w:hAnsi="Calibri" w:cs="Calibri"/>
          <w:sz w:val="22"/>
        </w:rPr>
        <w:t xml:space="preserve"> </w:t>
      </w:r>
      <w:r>
        <w:t xml:space="preserve">Daha yeni bir feribot limanı, özellikle TIR ve tren feribotları için kullanılır.) </w:t>
      </w:r>
    </w:p>
    <w:p w:rsidR="005B437D" w:rsidRDefault="007E51F6">
      <w:pPr>
        <w:spacing w:after="24" w:line="259" w:lineRule="auto"/>
        <w:ind w:left="0" w:firstLine="0"/>
      </w:pPr>
      <w:r>
        <w:rPr>
          <w:b/>
          <w:i/>
        </w:rPr>
        <w:t xml:space="preserve"> </w:t>
      </w:r>
    </w:p>
    <w:p w:rsidR="005B437D" w:rsidRDefault="007E51F6">
      <w:pPr>
        <w:spacing w:after="48" w:line="259" w:lineRule="auto"/>
        <w:ind w:left="-5"/>
      </w:pPr>
      <w:r>
        <w:rPr>
          <w:b/>
          <w:i/>
        </w:rPr>
        <w:t xml:space="preserve">En Önemli Yatırımcılar    :  </w:t>
      </w:r>
    </w:p>
    <w:p w:rsidR="005B437D" w:rsidRDefault="007E51F6">
      <w:pPr>
        <w:ind w:left="-5"/>
      </w:pPr>
      <w:r>
        <w:t xml:space="preserve">Çin </w:t>
      </w:r>
      <w:r>
        <w:rPr>
          <w:rFonts w:ascii="Segoe UI Symbol" w:eastAsia="Segoe UI Symbol" w:hAnsi="Segoe UI Symbol" w:cs="Segoe UI Symbol"/>
        </w:rPr>
        <w:t>🇨🇳</w:t>
      </w:r>
      <w:r>
        <w:t xml:space="preserve"> – yaklaşık 23,6 % pay ile lider yabancı yatırımcı (~166 milyon USD, 2025 YH1) </w:t>
      </w:r>
    </w:p>
    <w:p w:rsidR="005B437D" w:rsidRDefault="007E51F6">
      <w:pPr>
        <w:ind w:left="-5"/>
      </w:pPr>
      <w:r>
        <w:t xml:space="preserve">Rusya – ~15,0 % pay (~106 milyon USD, 2025 YH1) </w:t>
      </w:r>
    </w:p>
    <w:p w:rsidR="005B437D" w:rsidRDefault="007E51F6">
      <w:pPr>
        <w:ind w:left="-5"/>
      </w:pPr>
      <w:r>
        <w:t xml:space="preserve">Türkiye  – ~13,6 % pay (~96 milyon USD, 2025 YH1) </w:t>
      </w:r>
    </w:p>
    <w:p w:rsidR="005B437D" w:rsidRDefault="007E51F6">
      <w:pPr>
        <w:ind w:left="-5"/>
      </w:pPr>
      <w:r>
        <w:t xml:space="preserve">Lüksemburg  – önemli yatırımcılar arasında (2024 verilerine göre ~8,8 % pay) </w:t>
      </w:r>
    </w:p>
    <w:p w:rsidR="005B437D" w:rsidRDefault="007E51F6">
      <w:pPr>
        <w:ind w:left="-5"/>
      </w:pPr>
      <w:r>
        <w:t xml:space="preserve">Kazakistan  – ~5,7 % pay (2024) </w:t>
      </w:r>
    </w:p>
    <w:p w:rsidR="005B437D" w:rsidRDefault="007E51F6">
      <w:pPr>
        <w:ind w:left="-5"/>
      </w:pPr>
      <w:r>
        <w:lastRenderedPageBreak/>
        <w:t xml:space="preserve">Hollanda – ~4,9 % pay (2024) </w:t>
      </w:r>
    </w:p>
    <w:p w:rsidR="005B437D" w:rsidRDefault="007E51F6">
      <w:pPr>
        <w:ind w:left="-5"/>
      </w:pPr>
      <w:r>
        <w:t xml:space="preserve">Azerbaycan  – ~3,4 % pay (2024) </w:t>
      </w:r>
    </w:p>
    <w:p w:rsidR="00C42115" w:rsidRDefault="00C42115">
      <w:pPr>
        <w:ind w:left="-5"/>
        <w:rPr>
          <w:b/>
          <w:i/>
        </w:rPr>
      </w:pPr>
    </w:p>
    <w:p w:rsidR="005B437D" w:rsidRDefault="007E51F6" w:rsidP="00C42115">
      <w:pPr>
        <w:ind w:left="-5"/>
      </w:pPr>
      <w:r>
        <w:rPr>
          <w:b/>
          <w:i/>
        </w:rPr>
        <w:t>Başlıca İhracat Kalemleri:</w:t>
      </w:r>
      <w:r>
        <w:t xml:space="preserve"> </w:t>
      </w:r>
    </w:p>
    <w:p w:rsidR="005B437D" w:rsidRDefault="007E51F6">
      <w:pPr>
        <w:ind w:left="-5"/>
      </w:pPr>
      <w:r>
        <w:t xml:space="preserve">Mücevherler, kıymetli taşlar ve metaller (özellikle altın ve gümüş Petrol, gaz ve diğer mineral yakıt ürünleri) </w:t>
      </w:r>
    </w:p>
    <w:p w:rsidR="005B437D" w:rsidRDefault="007E51F6">
      <w:pPr>
        <w:ind w:left="-5"/>
      </w:pPr>
      <w:r>
        <w:t xml:space="preserve">Metal cevherleri, cüruf ve kül </w:t>
      </w:r>
    </w:p>
    <w:p w:rsidR="005B437D" w:rsidRDefault="007E51F6">
      <w:pPr>
        <w:ind w:left="-5"/>
      </w:pPr>
      <w:r>
        <w:t xml:space="preserve">Makine, mekanik cihazlar ve aletler </w:t>
      </w:r>
    </w:p>
    <w:p w:rsidR="005B437D" w:rsidRDefault="007E51F6">
      <w:pPr>
        <w:ind w:left="-5"/>
      </w:pPr>
      <w:r>
        <w:t xml:space="preserve">Elektrikli makineler ve cihazlar </w:t>
      </w:r>
    </w:p>
    <w:p w:rsidR="005B437D" w:rsidRDefault="007E51F6">
      <w:pPr>
        <w:ind w:left="-5"/>
      </w:pPr>
      <w:r>
        <w:t xml:space="preserve">Tekstil ürünleri – hazır eşya </w:t>
      </w:r>
    </w:p>
    <w:p w:rsidR="00C42115" w:rsidRDefault="007E51F6">
      <w:pPr>
        <w:ind w:left="-5"/>
      </w:pPr>
      <w:r>
        <w:t>Sebzeler ve bazı kök‑yumrular</w:t>
      </w:r>
    </w:p>
    <w:p w:rsidR="005B437D" w:rsidRDefault="00C42115">
      <w:pPr>
        <w:ind w:left="-5"/>
      </w:pPr>
      <w:r>
        <w:t>Kuru baklagiller</w:t>
      </w:r>
      <w:r w:rsidR="007E51F6">
        <w:t xml:space="preserve"> </w:t>
      </w:r>
    </w:p>
    <w:p w:rsidR="005B437D" w:rsidRDefault="007E51F6">
      <w:pPr>
        <w:spacing w:after="25" w:line="259" w:lineRule="auto"/>
        <w:ind w:left="0" w:firstLine="0"/>
      </w:pPr>
      <w:r>
        <w:rPr>
          <w:b/>
          <w:i/>
        </w:rPr>
        <w:t xml:space="preserve"> </w:t>
      </w:r>
    </w:p>
    <w:p w:rsidR="005B437D" w:rsidRDefault="007E51F6">
      <w:pPr>
        <w:spacing w:after="1" w:line="259" w:lineRule="auto"/>
        <w:ind w:left="-5"/>
      </w:pPr>
      <w:r>
        <w:rPr>
          <w:b/>
          <w:i/>
        </w:rPr>
        <w:t>Başlıca İthalat Kalemleri:</w:t>
      </w:r>
      <w:r>
        <w:t xml:space="preserve"> </w:t>
      </w:r>
      <w:r>
        <w:rPr>
          <w:b/>
        </w:rPr>
        <w:t xml:space="preserve"> </w:t>
      </w:r>
    </w:p>
    <w:p w:rsidR="005B437D" w:rsidRDefault="007E51F6">
      <w:pPr>
        <w:ind w:left="-5" w:right="4949"/>
      </w:pPr>
      <w:r>
        <w:t>Makine, mekan</w:t>
      </w:r>
      <w:r w:rsidR="00C42115">
        <w:t>ik cihazlar ve aletler Motorlu K</w:t>
      </w:r>
      <w:r>
        <w:t xml:space="preserve">ara taşıtları ve araç parçaları </w:t>
      </w:r>
    </w:p>
    <w:p w:rsidR="005B437D" w:rsidRDefault="007E51F6">
      <w:pPr>
        <w:ind w:left="-5"/>
      </w:pPr>
      <w:r>
        <w:t xml:space="preserve">Mineral yakıtlar, yağlar ve distilasyon ürünleri </w:t>
      </w:r>
    </w:p>
    <w:p w:rsidR="005B437D" w:rsidRDefault="007E51F6">
      <w:pPr>
        <w:ind w:left="-5"/>
      </w:pPr>
      <w:r>
        <w:t xml:space="preserve">Elektrikli makina ve elektronik ekipmanlar </w:t>
      </w:r>
    </w:p>
    <w:p w:rsidR="005B437D" w:rsidRDefault="007E51F6">
      <w:pPr>
        <w:ind w:left="-5" w:right="4857"/>
      </w:pPr>
      <w:r>
        <w:t xml:space="preserve">Demir/çelik ve demir‑çelik ürünleri Plastikler ve mamulleri </w:t>
      </w:r>
    </w:p>
    <w:p w:rsidR="005B437D" w:rsidRDefault="007E51F6">
      <w:pPr>
        <w:ind w:left="-5"/>
      </w:pPr>
      <w:r>
        <w:t xml:space="preserve">Eczacılık ürünleri ve kimyasal ürünler </w:t>
      </w:r>
    </w:p>
    <w:p w:rsidR="005B437D" w:rsidRDefault="007E51F6">
      <w:pPr>
        <w:spacing w:after="265" w:line="259" w:lineRule="auto"/>
        <w:ind w:left="0" w:firstLine="0"/>
      </w:pPr>
      <w:r>
        <w:t xml:space="preserve"> </w:t>
      </w:r>
    </w:p>
    <w:p w:rsidR="00CE53F2" w:rsidRPr="00CE53F2" w:rsidRDefault="00CE53F2">
      <w:pPr>
        <w:spacing w:after="265" w:line="259" w:lineRule="auto"/>
        <w:ind w:left="0" w:firstLine="0"/>
        <w:rPr>
          <w:b/>
          <w:i/>
        </w:rPr>
      </w:pPr>
      <w:r w:rsidRPr="00CE53F2">
        <w:rPr>
          <w:b/>
          <w:i/>
        </w:rPr>
        <w:t>Potansiyel Arz Eden Sektörler:</w:t>
      </w:r>
    </w:p>
    <w:p w:rsidR="00CE53F2" w:rsidRDefault="00CE53F2">
      <w:pPr>
        <w:spacing w:after="265" w:line="259" w:lineRule="auto"/>
        <w:ind w:left="0" w:firstLine="0"/>
      </w:pPr>
      <w:r>
        <w:t>Ev araç ve gereçleri, tekstil, narenciye, şekerleme, makinalar, ayakkabı, mücevherat, inşaat malzemeleri, ilaç ve tıbbi malzemeler, havalandırma sistemleri, otomativ ve yan sanayi.</w:t>
      </w:r>
    </w:p>
    <w:p w:rsidR="005B437D" w:rsidRDefault="007E51F6" w:rsidP="00CE53F2">
      <w:pPr>
        <w:pStyle w:val="Balk1"/>
        <w:spacing w:after="106"/>
        <w:ind w:left="0" w:firstLine="0"/>
      </w:pPr>
      <w:bookmarkStart w:id="2" w:name="_Toc228782503"/>
      <w:r>
        <w:t>2.Siyasi ve İdari Yapı</w:t>
      </w:r>
      <w:bookmarkEnd w:id="2"/>
      <w:r>
        <w:t xml:space="preserve">  </w:t>
      </w:r>
    </w:p>
    <w:p w:rsidR="005B437D" w:rsidRDefault="007E51F6">
      <w:pPr>
        <w:spacing w:after="184" w:line="248" w:lineRule="auto"/>
        <w:ind w:left="-5" w:right="-4"/>
        <w:jc w:val="both"/>
      </w:pPr>
      <w:r>
        <w:t xml:space="preserve">Kırgızistan 31 Ağustos 1991 tarihinde Sovyetler Birliği’nden bağımsızlığını ilan etmiştir. Ülke, üniter yapıya sahip demokratik bir cumhuriyettir. 2021 yılında gerçekleştirilen anayasa değişikliği ile birlikte yönetim sistemi güçlendirilmiş cumhurbaşkanlığı modeli doğrultusunda yeniden yapılandırılmıştır.Devletin başı Cumhurbaşkanıdır ve halk tarafından doğrudan seçilmektedir. Cumhurbaşkanı yürütme yetkisinin başı olup, Bakanlar Kurulunu atamakta ve devletin iç ve dış politikasının belirlenmesinde etkin rol oynamaktadır. 2021 anayasa değişikliği sonrasında yürütme organının yetkileri artırılmıştır. </w:t>
      </w:r>
    </w:p>
    <w:p w:rsidR="005B437D" w:rsidRDefault="007E51F6">
      <w:pPr>
        <w:spacing w:after="5" w:line="248" w:lineRule="auto"/>
        <w:ind w:left="-5" w:right="-4"/>
        <w:jc w:val="both"/>
      </w:pPr>
      <w:r>
        <w:t xml:space="preserve">Yasama yetkisi tek meclisli parlamentoya aittir. Kırgızistan Parlamentosu olan Jogorku Keneş 90 üyeden oluşmakta olup, üyeler beş yıllık süre için seçilmektedir. Parlamento kanun yapma, bütçeyi kabul etme ve hükümeti denetleme görevlerini yerine getirmektedir.Yürütme organı </w:t>
      </w:r>
    </w:p>
    <w:p w:rsidR="005B437D" w:rsidRDefault="007E51F6">
      <w:pPr>
        <w:spacing w:after="234" w:line="248" w:lineRule="auto"/>
        <w:ind w:left="-5" w:right="-4"/>
        <w:jc w:val="both"/>
      </w:pPr>
      <w:r>
        <w:t xml:space="preserve">Bakanlar Kurulu (Cabinet of Ministers) tarafından temsil edilmektedir. Bakanlar Kurulu, Başbakan ve bakanlardan oluşmaktadır. Başbakan Cumhurbaşkanı tarafından atanmakta ve hükümet faaliyetlerini koordine etmektedir. Ekonomi ve ticaret politikalarının yürütülmesinden sorumlu kurum ise Kırgızistan Ekonomi ve Ticaret Bakanlığı’dır. Bakanlık; dış ticaret politikalarının belirlenmesi, yatırım ortamının geliştirilmesi, ekonomik kalkınma stratejilerinin hazırlanması ve uluslararası ekonomik ilişkilerin yürütülmesinden sorumludur. </w:t>
      </w:r>
    </w:p>
    <w:p w:rsidR="005B437D" w:rsidRDefault="007E51F6">
      <w:pPr>
        <w:spacing w:after="29" w:line="248" w:lineRule="auto"/>
        <w:ind w:left="-5" w:right="-4"/>
        <w:jc w:val="both"/>
      </w:pPr>
      <w:r>
        <w:lastRenderedPageBreak/>
        <w:t xml:space="preserve">İdari yapı bakımından ülke 7 bölgeye (oblast) ayrılmıştır: Batken, Celal-Abad, Issık-Göl, Narın, Oş, Talas ve Çuy. Başkent Bişkek özel statüye sahiptir. Ayrıca Oş şehri de özel statülü şehirler arasında yer almaktadır. Bölgeler kendi içinde ilçelere (rayon) ve belediyelere ayrılmaktadır. Yerel yönetimler merkezi idareye bağlı olarak faaliyet göstermektedir.Yargı yetkisi bağımsız mahkemeler aracılığıyla kullanılmaktadır. Yüksek Mahkeme yargı sisteminin en üst organıdır. </w:t>
      </w:r>
    </w:p>
    <w:p w:rsidR="005B437D" w:rsidRDefault="007E51F6">
      <w:pPr>
        <w:ind w:left="-5"/>
      </w:pPr>
      <w:r>
        <w:t xml:space="preserve">(T.C. Ticaret Bakanlığı , Kırgızistan Cumhurbaşkanlığı 2024) </w:t>
      </w:r>
    </w:p>
    <w:p w:rsidR="007E51F6" w:rsidRDefault="007E51F6">
      <w:pPr>
        <w:pStyle w:val="Balk1"/>
        <w:ind w:left="-5"/>
      </w:pPr>
    </w:p>
    <w:p w:rsidR="005B437D" w:rsidRDefault="007E51F6">
      <w:pPr>
        <w:pStyle w:val="Balk1"/>
        <w:ind w:left="-5"/>
      </w:pPr>
      <w:bookmarkStart w:id="3" w:name="_Toc228782504"/>
      <w:r>
        <w:t>3.Ticari ve Ekonomik Yapı</w:t>
      </w:r>
      <w:bookmarkEnd w:id="3"/>
      <w:r>
        <w:t xml:space="preserve">  </w:t>
      </w:r>
    </w:p>
    <w:p w:rsidR="005B437D" w:rsidRDefault="007E51F6">
      <w:pPr>
        <w:ind w:left="-5"/>
      </w:pPr>
      <w:r>
        <w:t xml:space="preserve">   Kırgızistan ekonomisi ağırlıklı olarak tarım, madencilik ve hizmetler sektörüne dayanmaktadır. Başlıca sanayi dalları; altın madenciliği, gıda işleme, tekstil ve konfeksiyon üretimi, tütün mamulleri, enerji üretimi (özellikle hidroelektrik), inşaat malzemeleri ve hafif sanayidir. Ülkede sanayi üretimi büyük ölçüde doğal kaynakların işlenmesine ve tarımsal ürünlerin değerlendirilmesine dayanmaktadır. (T.C. Ticaret Bakanlığı, Kırgızistan Ülke Profili) </w:t>
      </w:r>
    </w:p>
    <w:p w:rsidR="005B437D" w:rsidRDefault="007E51F6">
      <w:pPr>
        <w:spacing w:after="0" w:line="259" w:lineRule="auto"/>
        <w:ind w:left="0" w:firstLine="0"/>
      </w:pPr>
      <w:r>
        <w:t xml:space="preserve"> </w:t>
      </w:r>
    </w:p>
    <w:p w:rsidR="005B437D" w:rsidRDefault="007E51F6">
      <w:pPr>
        <w:ind w:left="-5"/>
      </w:pPr>
      <w:r>
        <w:t xml:space="preserve">Bağımsızlık sonrası dönemde Sovyet planlı ekonomik sisteminden serbest piyasa ekonomisine geçiş süreci yaşanmıştır. 1990’lı yıllarda üretim ve sanayi altyapısında daralma meydana gelmiş, birçok kamu işletmesi özelleştirilmiş veya faaliyetlerini durdurmuştur. Ekonomideki yapısal dönüşüm süreci özellikle küçük ve orta ölçekli işletmelerin önem kazanmasına yol açmıştır. </w:t>
      </w:r>
    </w:p>
    <w:p w:rsidR="005B437D" w:rsidRDefault="007E51F6">
      <w:pPr>
        <w:ind w:left="-5"/>
      </w:pPr>
      <w:r>
        <w:t xml:space="preserve">Kırgızistan ekonomisinde madencilik sektörü stratejik öneme sahiptir. Özellikle altın üretimi ve ihracatı ülke gelirlerinde önemli paya sahiptir. Tarım sektörü ise kırsal istihdamın önemli bölümünü oluşturmakta olup pamuk, tütün, sebze-meyve ve hayvancılık başlıca faaliyet alanlarıdır. Hizmetler sektörü son yıllarda ekonomik büyümede belirleyici rol üstlenmiştir. Yurt dışında çalışan Kırgız vatandaşlarının ülkeye gönderdiği işçi dövizleri (remittances) GSYİH’nin önemli bir bölümünü oluşturmaktadır. Özellikle Rusya başta olmak üzere yurt dışında çalışan işçilerin gönderdiği gelirler, ülke ekonomisinde tüketim ve cari denge açısından kritik öneme sahiptir. (Dünya Bankası 2024) </w:t>
      </w:r>
    </w:p>
    <w:p w:rsidR="005B437D" w:rsidRDefault="007E51F6">
      <w:pPr>
        <w:spacing w:after="0" w:line="259" w:lineRule="auto"/>
        <w:ind w:left="0" w:firstLine="0"/>
      </w:pPr>
      <w:r>
        <w:t xml:space="preserve"> </w:t>
      </w:r>
    </w:p>
    <w:p w:rsidR="005B437D" w:rsidRDefault="007E51F6">
      <w:pPr>
        <w:ind w:left="-5"/>
      </w:pPr>
      <w:r>
        <w:t xml:space="preserve">Yatırımlar genel olarak düşük ve dalgalı seyretmekte olup, doğrudan yabancı yatırımlar özellikle madencilik ve enerji sektörlerinde yoğunlaşmaktadır. Hukuki altyapının geliştirilmesine yönelik reformlar yapılmış olmakla birlikte, bürokratik süreçler, finansmana erişim güçlükleri ve kayıt dışı ekonomi yatırım ortamını etkileyen unsurlar arasında yer almaktadır. </w:t>
      </w:r>
    </w:p>
    <w:p w:rsidR="005B437D" w:rsidRDefault="007E51F6">
      <w:pPr>
        <w:ind w:left="-5"/>
      </w:pPr>
      <w:r>
        <w:t xml:space="preserve">Kırgızistan’ın dış ticareti büyük ölçüde Avrasya bölgesine yöneliktir. Ülke, Avrasya Ekonomik Birliği üyesidir ve bu çerçevede birlik ülkeleriyle gümrük birliği uygulamaktadır. Başlıca ihracat kalemleri altın, tekstil ürünleri ve tarım ürünleri iken; ithalat kalemleri petrol ürünleri, makine-teçhizat, kimyasallar ve tüketim mallarıdır. </w:t>
      </w:r>
    </w:p>
    <w:p w:rsidR="005B437D" w:rsidRDefault="007E51F6">
      <w:pPr>
        <w:spacing w:after="0" w:line="259" w:lineRule="auto"/>
        <w:ind w:left="0" w:firstLine="0"/>
      </w:pPr>
      <w:r>
        <w:t xml:space="preserve"> </w:t>
      </w:r>
    </w:p>
    <w:p w:rsidR="005B437D" w:rsidRDefault="007E51F6">
      <w:pPr>
        <w:ind w:left="-5"/>
      </w:pPr>
      <w:r>
        <w:t xml:space="preserve">Sektörel dağılım incelendiğinde; tarım, sanayi ve hizmetler sektörlerinin GSYİH içindeki paylarının sırasıyla yaklaşık olarak %12-15, %25-30 ve %50-55 aralığında olduğu tahmin edilmektedir. (Dünya Bankası) </w:t>
      </w:r>
    </w:p>
    <w:p w:rsidR="005B437D" w:rsidRDefault="007E51F6">
      <w:pPr>
        <w:ind w:left="-5"/>
      </w:pPr>
      <w:r>
        <w:t xml:space="preserve">Vergi sistemi bakımından Kırgızistan’da Katma Değer Vergisi (KDV) uygulanmaktadır. Genel KDV oranı %12’dir. Bunun yanında gelir vergisi ve kurumlar vergisi uygulamaları mevcuttur. </w:t>
      </w:r>
      <w:r>
        <w:lastRenderedPageBreak/>
        <w:t xml:space="preserve">Ekonomi içerisinde kayıt dışı faaliyetlerin belirli bir düzeyde olduğu ve bu durumun kamu gelirleri üzerinde etkili olduğu değerlendirilmektedir. </w:t>
      </w:r>
    </w:p>
    <w:p w:rsidR="005B437D" w:rsidRDefault="007E51F6">
      <w:pPr>
        <w:spacing w:after="67" w:line="259" w:lineRule="auto"/>
        <w:ind w:left="708" w:firstLine="0"/>
      </w:pPr>
      <w:r>
        <w:rPr>
          <w:b/>
        </w:rPr>
        <w:t xml:space="preserve"> </w:t>
      </w:r>
    </w:p>
    <w:p w:rsidR="005B437D" w:rsidRDefault="007E51F6">
      <w:pPr>
        <w:pStyle w:val="Balk2"/>
        <w:ind w:left="-5"/>
      </w:pPr>
      <w:bookmarkStart w:id="4" w:name="_Toc228782505"/>
      <w:r>
        <w:t>3.1.Dahil Olduğu Uluslararası Anlaşmalar ve Organizasyonlar</w:t>
      </w:r>
      <w:bookmarkEnd w:id="4"/>
      <w:r>
        <w:t xml:space="preserve"> </w:t>
      </w:r>
    </w:p>
    <w:p w:rsidR="005B437D" w:rsidRDefault="007E51F6">
      <w:pPr>
        <w:ind w:left="-5"/>
      </w:pPr>
      <w:r>
        <w:t xml:space="preserve">BM, IMF AGİT, Avrupa Atlantik Ortaklık Konseyi (AAOK), Bağımsız Devletler Topluluğu </w:t>
      </w:r>
    </w:p>
    <w:p w:rsidR="005B437D" w:rsidRDefault="007E51F6">
      <w:pPr>
        <w:ind w:left="-5"/>
      </w:pPr>
      <w:r>
        <w:t xml:space="preserve">(BDT), Şanhay İşbirliği Örgütü (ŞİÖ), Ortak Güvenlik Anlaşması Örgütü (OGAÖ), </w:t>
      </w:r>
    </w:p>
    <w:p w:rsidR="005B437D" w:rsidRDefault="007E51F6">
      <w:pPr>
        <w:ind w:left="-5"/>
      </w:pPr>
      <w:r>
        <w:t xml:space="preserve">AİGK/CICA, EİT, İİT, ILO, Avrasya Ekonomik Birliği (AvEB), Uluslararası Sivil Havacılık </w:t>
      </w:r>
    </w:p>
    <w:p w:rsidR="005B437D" w:rsidRDefault="007E51F6">
      <w:pPr>
        <w:ind w:left="-5"/>
      </w:pPr>
      <w:r>
        <w:t xml:space="preserve">Teşkilatı (ICAO), UNIDO, WHO, UNESCO, Uluslararası Enerji Ajansı, Uluslararası </w:t>
      </w:r>
    </w:p>
    <w:p w:rsidR="005B437D" w:rsidRDefault="007E51F6">
      <w:pPr>
        <w:ind w:left="-5"/>
      </w:pPr>
      <w:r>
        <w:t xml:space="preserve">Yenilenebilir Enerji Ajansı, BM Asya Pasifik Ekonomik ve Sosyal Komisyonu (ESCAP), Dünya Bankası, Avrupa Kalkınma ve İmar Bankası (EBRD), Uluslararası Finans Kuruluşu </w:t>
      </w:r>
    </w:p>
    <w:p w:rsidR="005B437D" w:rsidRDefault="007E51F6">
      <w:pPr>
        <w:ind w:left="-5"/>
      </w:pPr>
      <w:r>
        <w:t xml:space="preserve">(IFC), İslam Kalkınma Bankası, Asya Kalkınma Bankası, Dünya Ticaret Örgütü (WTO), </w:t>
      </w:r>
    </w:p>
    <w:p w:rsidR="005B437D" w:rsidRDefault="007E51F6">
      <w:pPr>
        <w:ind w:left="-5" w:right="1050"/>
      </w:pPr>
      <w:r>
        <w:t xml:space="preserve">Bağlantısızlar Örgütü (gözlemci). Türk Dili Konuşan Ülkeler İşbirliği Konseyi  (T.C. Dışişleri Bakanlığı) </w:t>
      </w:r>
    </w:p>
    <w:p w:rsidR="005B437D" w:rsidRDefault="007E51F6">
      <w:pPr>
        <w:spacing w:after="68" w:line="259" w:lineRule="auto"/>
        <w:ind w:left="0" w:firstLine="0"/>
      </w:pPr>
      <w:r>
        <w:t xml:space="preserve"> </w:t>
      </w:r>
    </w:p>
    <w:p w:rsidR="005B437D" w:rsidRDefault="007E51F6">
      <w:pPr>
        <w:pStyle w:val="Balk2"/>
        <w:ind w:left="-5"/>
      </w:pPr>
      <w:bookmarkStart w:id="5" w:name="_Toc228782506"/>
      <w:r>
        <w:t>3.2.Ülkemiz ile Ticari Anlaşmaları</w:t>
      </w:r>
      <w:bookmarkEnd w:id="5"/>
      <w:r>
        <w:t xml:space="preserve">  </w:t>
      </w:r>
    </w:p>
    <w:p w:rsidR="005B437D" w:rsidRDefault="007E51F6">
      <w:pPr>
        <w:ind w:left="-5"/>
      </w:pPr>
      <w:r>
        <w:t xml:space="preserve">*Ticaret ve Ekonomik İşbirliği Anlaşması 24.10.1997 - 09.05.2001  </w:t>
      </w:r>
    </w:p>
    <w:p w:rsidR="005B437D" w:rsidRDefault="007E51F6">
      <w:pPr>
        <w:ind w:left="-5"/>
      </w:pPr>
      <w:r>
        <w:t xml:space="preserve">*Gümrük Konularında Karşılıklı İdari Yardım Anlaşması 14.04.1998 - 20.12.1998  </w:t>
      </w:r>
    </w:p>
    <w:p w:rsidR="005B437D" w:rsidRDefault="007E51F6">
      <w:pPr>
        <w:ind w:left="-5"/>
      </w:pPr>
      <w:r>
        <w:t xml:space="preserve">*Çifte Vergilendirmeyi Önleme Anlaşması 02.07.1999 - 09.05.2001  </w:t>
      </w:r>
    </w:p>
    <w:p w:rsidR="005B437D" w:rsidRDefault="007E51F6">
      <w:pPr>
        <w:ind w:left="-5"/>
      </w:pPr>
      <w:r>
        <w:t xml:space="preserve">*Yatırımların Karşılıklı Teşviki ve Korunması Anlaşması 09.04.2018 - 22.05.2019   </w:t>
      </w:r>
    </w:p>
    <w:p w:rsidR="005B437D" w:rsidRDefault="007E51F6">
      <w:pPr>
        <w:ind w:left="-5"/>
      </w:pPr>
      <w:r>
        <w:t xml:space="preserve">*Türkiye Cumhuriyeti Hükümeti ile Kırgız Cumhuriyeti Hükümeti Arasında Ortak Gümrük </w:t>
      </w:r>
    </w:p>
    <w:p w:rsidR="005B437D" w:rsidRDefault="007E51F6">
      <w:pPr>
        <w:ind w:left="-5"/>
      </w:pPr>
      <w:r>
        <w:t xml:space="preserve">Konseyi Kurulmasına İlişkin Mutabakat Zaptı 01.09.2018 - 16.03.2019  </w:t>
      </w:r>
    </w:p>
    <w:p w:rsidR="005B437D" w:rsidRDefault="007E51F6">
      <w:pPr>
        <w:ind w:left="-5"/>
      </w:pPr>
      <w:r>
        <w:t xml:space="preserve">*Karma Ekonomik Komisyon 9. Dönem Protokolü 22.11.2019 - 28.08.2020  </w:t>
      </w:r>
    </w:p>
    <w:p w:rsidR="005B437D" w:rsidRDefault="007E51F6">
      <w:pPr>
        <w:spacing w:after="63" w:line="259" w:lineRule="auto"/>
        <w:ind w:left="708" w:firstLine="0"/>
      </w:pPr>
      <w:r>
        <w:rPr>
          <w:b/>
        </w:rPr>
        <w:t xml:space="preserve"> </w:t>
      </w:r>
    </w:p>
    <w:p w:rsidR="005B437D" w:rsidRDefault="007E51F6">
      <w:pPr>
        <w:pStyle w:val="Balk2"/>
        <w:spacing w:after="4" w:line="382" w:lineRule="auto"/>
        <w:ind w:left="-5" w:right="4130"/>
      </w:pPr>
      <w:bookmarkStart w:id="6" w:name="_Toc228782507"/>
      <w:r>
        <w:t>3.3.Türkiye-Kırgızistan Ticari İlişkileri</w:t>
      </w:r>
      <w:bookmarkEnd w:id="6"/>
      <w:r>
        <w:t xml:space="preserve">  </w:t>
      </w:r>
    </w:p>
    <w:p w:rsidR="005B437D" w:rsidRDefault="007E51F6">
      <w:pPr>
        <w:spacing w:line="382" w:lineRule="auto"/>
        <w:ind w:left="-5" w:right="4130"/>
      </w:pPr>
      <w:r>
        <w:t xml:space="preserve">*Toplam Dış Ticaret Hacmi: 1,5 milyar ABD Doları. </w:t>
      </w:r>
    </w:p>
    <w:p w:rsidR="005B437D" w:rsidRDefault="007E51F6">
      <w:pPr>
        <w:ind w:left="-5"/>
      </w:pPr>
      <w:r>
        <w:t xml:space="preserve">*Türkiye’den Kırgızistan‘a Yapılan İhracat: 1,38 milyar ABD Doları. </w:t>
      </w:r>
    </w:p>
    <w:p w:rsidR="005B437D" w:rsidRDefault="007E51F6">
      <w:pPr>
        <w:ind w:left="-5"/>
      </w:pPr>
      <w:r>
        <w:t xml:space="preserve">*Türkiye’den Kırgızistan’a Yapılan İhracat Kalemleri: Mücevherci eşyası ve aksamı , otomobiller , tekstil ürünleri motorlu taşıtlar ve parçaları ,elektrikli ekipmanlar. </w:t>
      </w:r>
    </w:p>
    <w:p w:rsidR="005B437D" w:rsidRDefault="007E51F6">
      <w:pPr>
        <w:ind w:left="-5"/>
      </w:pPr>
      <w:r>
        <w:t xml:space="preserve">*Türkiye’nin Kırgızistan’dan Yaptığı İthalat: 100 milyon  ABD Doları. </w:t>
      </w:r>
    </w:p>
    <w:p w:rsidR="005B437D" w:rsidRDefault="007E51F6">
      <w:pPr>
        <w:ind w:left="-5"/>
      </w:pPr>
      <w:r>
        <w:t xml:space="preserve">*Türkiye’nin Kırgızistan ‘dan İthal Ettiği Kalemler: Mineral yakıtlar , bitkisel ürünler , pamuk ve bazı tarımsal ürünler . </w:t>
      </w:r>
    </w:p>
    <w:p w:rsidR="005B437D" w:rsidRDefault="007E51F6">
      <w:pPr>
        <w:spacing w:after="24" w:line="259" w:lineRule="auto"/>
        <w:ind w:left="0" w:firstLine="0"/>
      </w:pPr>
      <w:r>
        <w:t xml:space="preserve"> </w:t>
      </w:r>
    </w:p>
    <w:p w:rsidR="005B437D" w:rsidRDefault="007E51F6">
      <w:pPr>
        <w:pStyle w:val="Balk3"/>
        <w:spacing w:after="120"/>
        <w:ind w:left="-5"/>
      </w:pPr>
      <w:bookmarkStart w:id="7" w:name="_Toc228782508"/>
      <w:r>
        <w:t>3.4. T.C. Temsilcilikleri</w:t>
      </w:r>
      <w:bookmarkEnd w:id="7"/>
      <w:r>
        <w:t xml:space="preserve">    </w:t>
      </w:r>
    </w:p>
    <w:p w:rsidR="005B437D" w:rsidRDefault="007E51F6">
      <w:pPr>
        <w:ind w:left="-5"/>
      </w:pPr>
      <w:r>
        <w:t xml:space="preserve">*Bişkek Büyükelçiliği,               +996 312 627 201  embassy.bishkek@mfa.gov.tr </w:t>
      </w:r>
    </w:p>
    <w:p w:rsidR="005B437D" w:rsidRDefault="007E51F6">
      <w:pPr>
        <w:ind w:left="-5" w:right="1845"/>
      </w:pPr>
      <w:r>
        <w:t xml:space="preserve">*Ticaret Müşavirliği,                  +996 312 627 304 biskek@ticaret.gov.tr *Kültür ve Tanıtma Müşavirliği +996 312 627 310 / +996 312 627 311 (T.C. Dışişleri Bakanlığı T.C. Bişkek Büyükelçiliği İletişim Sayfası ) </w:t>
      </w:r>
    </w:p>
    <w:p w:rsidR="005B437D" w:rsidRDefault="007E51F6">
      <w:pPr>
        <w:spacing w:after="266" w:line="259" w:lineRule="auto"/>
        <w:ind w:left="0" w:firstLine="0"/>
      </w:pPr>
      <w:r>
        <w:t xml:space="preserve"> </w:t>
      </w:r>
    </w:p>
    <w:p w:rsidR="005B437D" w:rsidRDefault="007E51F6">
      <w:pPr>
        <w:pStyle w:val="Balk1"/>
        <w:spacing w:after="199"/>
        <w:ind w:left="-5"/>
      </w:pPr>
      <w:bookmarkStart w:id="8" w:name="_Toc228782509"/>
      <w:r>
        <w:lastRenderedPageBreak/>
        <w:t>4.Sektörel Yapı</w:t>
      </w:r>
      <w:bookmarkEnd w:id="8"/>
      <w:r>
        <w:t xml:space="preserve"> </w:t>
      </w:r>
    </w:p>
    <w:p w:rsidR="005B437D" w:rsidRDefault="007E51F6">
      <w:pPr>
        <w:pStyle w:val="Balk2"/>
        <w:tabs>
          <w:tab w:val="center" w:pos="1960"/>
        </w:tabs>
        <w:ind w:left="-15" w:firstLine="0"/>
      </w:pPr>
      <w:r>
        <w:rPr>
          <w:rFonts w:ascii="Cambria" w:eastAsia="Cambria" w:hAnsi="Cambria" w:cs="Cambria"/>
          <w:b w:val="0"/>
          <w:i w:val="0"/>
          <w:color w:val="365F91"/>
          <w:sz w:val="26"/>
        </w:rPr>
        <w:t xml:space="preserve"> </w:t>
      </w:r>
      <w:r>
        <w:rPr>
          <w:rFonts w:ascii="Cambria" w:eastAsia="Cambria" w:hAnsi="Cambria" w:cs="Cambria"/>
          <w:b w:val="0"/>
          <w:i w:val="0"/>
          <w:color w:val="365F91"/>
          <w:sz w:val="26"/>
        </w:rPr>
        <w:tab/>
      </w:r>
      <w:bookmarkStart w:id="9" w:name="_Toc228782510"/>
      <w:r>
        <w:t>4.1.Tarım ve Hayvancılık</w:t>
      </w:r>
      <w:bookmarkEnd w:id="9"/>
      <w:r>
        <w:t xml:space="preserve"> </w:t>
      </w:r>
    </w:p>
    <w:p w:rsidR="005B437D" w:rsidRDefault="007E51F6">
      <w:pPr>
        <w:ind w:left="-5"/>
      </w:pPr>
      <w:r>
        <w:t xml:space="preserve">         Orta Asya’nın en verimli ve sulu topraklarında yerleşmiş olan Kırgızistan’da tarım önemli  sektörlerden birisidir.  Kırgızistan’ın 10.9 milyon hektar olan toprak varlığının 1.3 milyon hektarını tarım arazileri oluşturmaktadır. Toplam ekili ve dikili alanların %64,3’ ünde sulu tarım, %35,7’ sinde ise kuru tarım yapılmaktadır.  Bitkisel ürünler olarak buğday, arpa, mısır, patates, kavun, yağ bitkileri, sebze ve meyve bitkileri yetiştirilmektedir. Kuzeyde Çüy bölgesinde şeker pancarı ve Güney bölgelerde pamuk en önemli yetiştirilen bitkiler olmaktadır. </w:t>
      </w:r>
    </w:p>
    <w:p w:rsidR="005B437D" w:rsidRDefault="007E51F6">
      <w:pPr>
        <w:ind w:left="-5"/>
      </w:pPr>
      <w:r>
        <w:t xml:space="preserve">Özellikle Fergana, Çuy, Talas bölgeleri tarıma çok elverişlidir. </w:t>
      </w:r>
    </w:p>
    <w:p w:rsidR="005B437D" w:rsidRDefault="007E51F6">
      <w:pPr>
        <w:spacing w:after="5" w:line="248" w:lineRule="auto"/>
        <w:ind w:left="-5" w:right="132"/>
        <w:jc w:val="both"/>
      </w:pPr>
      <w:r>
        <w:rPr>
          <w:rFonts w:ascii="Calibri" w:eastAsia="Calibri" w:hAnsi="Calibri" w:cs="Calibri"/>
          <w:sz w:val="22"/>
        </w:rPr>
        <w:t xml:space="preserve"> </w:t>
      </w:r>
      <w:r>
        <w:t>2023 yılında 334 milyon dolarlık tohum ihracatımız içerisinde Kırgızistan’a 1,95 milyon dolar  tohum ihracatımız gerçekleşmiştir.</w:t>
      </w:r>
      <w:r>
        <w:rPr>
          <w:rFonts w:ascii="Calibri" w:eastAsia="Calibri" w:hAnsi="Calibri" w:cs="Calibri"/>
          <w:sz w:val="22"/>
        </w:rPr>
        <w:t xml:space="preserve"> </w:t>
      </w:r>
      <w:r>
        <w:t xml:space="preserve">Aynı yılda Türkiye’den Kırgızistan’a 161.880 dolar   fidan ihracatı yapılmıştır. </w:t>
      </w:r>
    </w:p>
    <w:p w:rsidR="005B437D" w:rsidRDefault="007E51F6">
      <w:pPr>
        <w:spacing w:after="20" w:line="259" w:lineRule="auto"/>
        <w:ind w:left="0" w:firstLine="0"/>
      </w:pPr>
      <w:r>
        <w:t xml:space="preserve">           </w:t>
      </w:r>
    </w:p>
    <w:p w:rsidR="005B437D" w:rsidRDefault="007E51F6">
      <w:pPr>
        <w:ind w:left="-5"/>
      </w:pPr>
      <w:r>
        <w:t xml:space="preserve">         Kırgızistan'da tarım arazilerinin %44'ü hayvancılık amaçlı mera olarak kullanılmaktadır.  Kırgızistan'ın dağlık yapısı, hayvancılığı tarım ekonomisinde önemli bir yerde tutmaktadır.</w:t>
      </w:r>
      <w:r>
        <w:rPr>
          <w:rFonts w:ascii="Calibri" w:eastAsia="Calibri" w:hAnsi="Calibri" w:cs="Calibri"/>
          <w:sz w:val="22"/>
        </w:rPr>
        <w:t xml:space="preserve"> </w:t>
      </w:r>
      <w:r>
        <w:t xml:space="preserve">a Kırgızistan'da koyun, keçi, sığır yaygın olarak bulunur. Yün ve süt ve süt ürünleri hayvancılıkla beraber yan sektör olarak genişlemiştir. Belirli bölgelerde at, tavuk ve domuz yetiştirilir. Tibet sığırı sınırlı da olsa yetiştirilir. </w:t>
      </w:r>
    </w:p>
    <w:p w:rsidR="005B437D" w:rsidRDefault="007E51F6">
      <w:pPr>
        <w:spacing w:after="0" w:line="259" w:lineRule="auto"/>
        <w:ind w:left="0" w:firstLine="0"/>
      </w:pPr>
      <w:r>
        <w:rPr>
          <w:b/>
        </w:rPr>
        <w:t xml:space="preserve"> </w:t>
      </w:r>
    </w:p>
    <w:p w:rsidR="005B437D" w:rsidRDefault="007E51F6">
      <w:pPr>
        <w:pStyle w:val="Balk2"/>
        <w:spacing w:after="106"/>
        <w:ind w:left="-5"/>
      </w:pPr>
      <w:bookmarkStart w:id="10" w:name="_Toc228782511"/>
      <w:r>
        <w:t>4.2.Balıkçılık</w:t>
      </w:r>
      <w:bookmarkEnd w:id="10"/>
      <w:r>
        <w:t xml:space="preserve"> </w:t>
      </w:r>
    </w:p>
    <w:p w:rsidR="005B437D" w:rsidRDefault="007E51F6">
      <w:pPr>
        <w:ind w:left="-5"/>
      </w:pPr>
      <w:r>
        <w:t xml:space="preserve">Özellikle anılan göller ve barajda, derin su yapısı ve büyüklükleri nedeniyle doğal balıklandırma, uzun yıllar boyunca devam etmiş ve günümüzde resmi devlet organı olan Su Ürünleri Genel Müdürlüğü’nün izni ve belirlediği kota (stok kontrolü amacıyla belirlenen ve Kırgızistan Bilimler Akademisi Biyoloji Enstitüsü ile Tarım Üniversitesi ilgili bölüm bilim adamlarınca da desteklenen) dahilinde balıkçılık yapılagelmektedir. </w:t>
      </w:r>
    </w:p>
    <w:p w:rsidR="005B437D" w:rsidRDefault="007E51F6">
      <w:pPr>
        <w:ind w:left="-5"/>
      </w:pPr>
      <w:r>
        <w:t xml:space="preserve">Kayın, meşe, dışbudak, çam, köknar, ceviz, elma ve kiraz ağaçlarından ham, yarı ve tam işlenmiş ürün ihracatı yapılmaktadır. Sektörün 2016 yılı ihracatındaki payı % 16,6 olarak gerçekleşmiştir. Sektörde genel olarak özel şirketler faaliyet göstermektedir ve ilkel yöntemler ile üretim yapmaktadırlar. (Ticaret Bakanlığı) </w:t>
      </w:r>
    </w:p>
    <w:p w:rsidR="005B437D" w:rsidRDefault="007E51F6">
      <w:pPr>
        <w:spacing w:after="64" w:line="259" w:lineRule="auto"/>
        <w:ind w:left="708" w:firstLine="0"/>
      </w:pPr>
      <w:r>
        <w:t xml:space="preserve"> </w:t>
      </w:r>
    </w:p>
    <w:p w:rsidR="005B437D" w:rsidRDefault="007E51F6">
      <w:pPr>
        <w:pStyle w:val="Balk2"/>
        <w:spacing w:after="106"/>
        <w:ind w:left="-5"/>
      </w:pPr>
      <w:bookmarkStart w:id="11" w:name="_Toc228782512"/>
      <w:r>
        <w:t>4.3.Sanayi Üretimi</w:t>
      </w:r>
      <w:bookmarkEnd w:id="11"/>
      <w:r>
        <w:t xml:space="preserve"> </w:t>
      </w:r>
    </w:p>
    <w:p w:rsidR="005B437D" w:rsidRDefault="007E51F6">
      <w:pPr>
        <w:ind w:left="708" w:firstLine="708"/>
      </w:pPr>
      <w:r>
        <w:t>Kırgızistan’ın sanayi politikası özellikle ülkedeki yün, pamuk ve ipek üretimine dayalı olarak hafif sanayi (özellikle giyim ve tekstil) sektörüne yönelik bir eğilim arz etmektedir. Kırgız hükümeti, sanayi işletmelerinde ithal girdilerden ziyade daha fazla iç kaynakların kullanılması yönünde bir siyaset izlemektedir. Kırgızistan'ın başlıca sanayi ürünleri yünlü dokuma, deri işleme, makine ve madencilik ürünleridir.</w:t>
      </w:r>
      <w:r w:rsidR="00BC7999">
        <w:rPr>
          <w:rFonts w:ascii="Calibri" w:eastAsia="Calibri" w:hAnsi="Calibri" w:cs="Calibri"/>
          <w:sz w:val="22"/>
        </w:rPr>
        <w:t xml:space="preserve"> </w:t>
      </w:r>
      <w:r>
        <w:t xml:space="preserve">Sektörün büyük çoğunluğunu işleme sektörü; başka bir deyişle gıda, tütün ürünleri, hazır giyim, temizlenmiş petrol ürünleri, kimyasal maddeler gibi kuruluşlar oluşturmaktadır. </w:t>
      </w:r>
    </w:p>
    <w:p w:rsidR="005B437D" w:rsidRDefault="007E51F6">
      <w:pPr>
        <w:spacing w:after="24" w:line="259" w:lineRule="auto"/>
        <w:ind w:left="0" w:firstLine="0"/>
      </w:pPr>
      <w:r>
        <w:t xml:space="preserve"> </w:t>
      </w:r>
    </w:p>
    <w:p w:rsidR="005B437D" w:rsidRDefault="007E51F6">
      <w:pPr>
        <w:pStyle w:val="Balk4"/>
        <w:spacing w:after="4" w:line="383" w:lineRule="auto"/>
        <w:ind w:left="-5" w:right="217"/>
      </w:pPr>
      <w:r>
        <w:t xml:space="preserve">                    </w:t>
      </w:r>
      <w:bookmarkStart w:id="12" w:name="_Toc228782513"/>
      <w:r>
        <w:t>4.3.1.Madencilik ve Metalurji</w:t>
      </w:r>
      <w:bookmarkEnd w:id="12"/>
      <w:r>
        <w:t xml:space="preserve"> </w:t>
      </w:r>
    </w:p>
    <w:p w:rsidR="005B437D" w:rsidRDefault="007E51F6">
      <w:pPr>
        <w:spacing w:line="383" w:lineRule="auto"/>
        <w:ind w:left="-5" w:right="217"/>
      </w:pPr>
      <w:r>
        <w:t xml:space="preserve">Madencilik ve metalurji Kırgızistan’ın sanayi üretiminin yarıya yakınını gerçekleştirmektedir. </w:t>
      </w:r>
    </w:p>
    <w:p w:rsidR="005B437D" w:rsidRDefault="007E51F6">
      <w:pPr>
        <w:ind w:left="-5"/>
      </w:pPr>
      <w:r>
        <w:lastRenderedPageBreak/>
        <w:t xml:space="preserve">Bu alanda özellikle altın sanayi önemli bir ağırlığa sahiptir. Kırgızistan, altın rezervinin dışında kömür, mermer, civa, bakır, uranyum, molibden, gümüş ve antimuan yatakları ile seramik sanayiinde kullanılan bazı mineral kaynaklara sahiptir. Bunların yanı sıra ülkede zengin tungsten ve kalay yatakları bulunmaktadır. Bu alandaki en önemli alt sektör, altın çıkarma ve işleme sektörüdür. </w:t>
      </w:r>
    </w:p>
    <w:p w:rsidR="005B437D" w:rsidRDefault="007E51F6">
      <w:pPr>
        <w:spacing w:after="45" w:line="259" w:lineRule="auto"/>
        <w:ind w:left="0" w:firstLine="0"/>
      </w:pPr>
      <w:r>
        <w:t xml:space="preserve"> </w:t>
      </w:r>
    </w:p>
    <w:p w:rsidR="005B437D" w:rsidRDefault="007E51F6">
      <w:pPr>
        <w:pStyle w:val="Balk4"/>
        <w:tabs>
          <w:tab w:val="center" w:pos="2175"/>
        </w:tabs>
        <w:spacing w:after="109"/>
        <w:ind w:left="-15" w:firstLine="0"/>
      </w:pPr>
      <w:r>
        <w:rPr>
          <w:rFonts w:ascii="Cambria" w:eastAsia="Cambria" w:hAnsi="Cambria" w:cs="Cambria"/>
          <w:b w:val="0"/>
          <w:i w:val="0"/>
        </w:rPr>
        <w:t xml:space="preserve"> </w:t>
      </w:r>
      <w:r>
        <w:rPr>
          <w:rFonts w:ascii="Cambria" w:eastAsia="Cambria" w:hAnsi="Cambria" w:cs="Cambria"/>
          <w:b w:val="0"/>
          <w:i w:val="0"/>
        </w:rPr>
        <w:tab/>
        <w:t xml:space="preserve">          </w:t>
      </w:r>
      <w:bookmarkStart w:id="13" w:name="_Toc228782514"/>
      <w:r>
        <w:t>4.3.3.Petrol ve Doğalgaz</w:t>
      </w:r>
      <w:bookmarkEnd w:id="13"/>
      <w:r>
        <w:rPr>
          <w:color w:val="C00000"/>
        </w:rPr>
        <w:t xml:space="preserve"> </w:t>
      </w:r>
    </w:p>
    <w:p w:rsidR="005B437D" w:rsidRDefault="007E51F6">
      <w:pPr>
        <w:ind w:left="-5"/>
      </w:pPr>
      <w:r>
        <w:t xml:space="preserve">Kırgız Cumhuriyetinde sınırlı miktarda petrol ve doğal gaz rezervi bulunmaktadır. Yılda 80,000 ton petrol elde edilebilmekte olup, iç talebin % 12’sini karşılanmaktadır. Ülkede boru hattı sisteminin de yetersizliği söz konusudur. Hali hazırdaki 367 kilometre uzunluğunda doğal gaz hattı ve 13 km uzunluğunda petrol hattı bulunmaktadır. 2007 yılının sonunda Rus Gazprom şirketine 2 doğalgaz yatağının keşfi için lisans verilmiştir. Söz konusu yataklar ülkenin güneyinde bulunan Kuugart ve Maylısuu-4 (Celalabat) kaynaklarıdır.  </w:t>
      </w:r>
    </w:p>
    <w:p w:rsidR="005B437D" w:rsidRDefault="007E51F6">
      <w:pPr>
        <w:ind w:left="-5"/>
      </w:pPr>
      <w:r>
        <w:t xml:space="preserve">(U.S. Energy Information Administration (EIA). Country Analysis Brief: Kyrgyzstan. BP. Statistical Review of World Energy. International Energy Agency (IEA). Energy Profile: Kyrgyzstan.) </w:t>
      </w:r>
    </w:p>
    <w:p w:rsidR="005B437D" w:rsidRDefault="007E51F6">
      <w:pPr>
        <w:spacing w:after="24" w:line="259" w:lineRule="auto"/>
        <w:ind w:left="0" w:firstLine="0"/>
      </w:pPr>
      <w:r>
        <w:t xml:space="preserve"> </w:t>
      </w:r>
    </w:p>
    <w:p w:rsidR="005B437D" w:rsidRDefault="007E51F6">
      <w:pPr>
        <w:pStyle w:val="Balk4"/>
        <w:spacing w:after="106"/>
        <w:ind w:left="-5"/>
      </w:pPr>
      <w:r>
        <w:t xml:space="preserve">                    </w:t>
      </w:r>
      <w:bookmarkStart w:id="14" w:name="_Toc228782515"/>
      <w:r>
        <w:t>4.3.4.Enerji</w:t>
      </w:r>
      <w:bookmarkEnd w:id="14"/>
      <w:r>
        <w:t xml:space="preserve"> </w:t>
      </w:r>
    </w:p>
    <w:p w:rsidR="005B437D" w:rsidRDefault="007E51F6">
      <w:pPr>
        <w:ind w:left="-15" w:firstLine="708"/>
      </w:pPr>
      <w:r>
        <w:t xml:space="preserve">Kırgızistan’da petrol ve doğal gaz rezervleri sınırlı olduğundan ülke enerji alanında büyük ölçüde ithalata bağımlıdır. Kömür üretimi iç talebi tam olarak karşılayamamaktadır. Kara-Keçe kömür sahası ülkenin en büyük rezervlerinden biridir; ancak taşımacılık altyapısının geliştirilmesi gerekmektedir. </w:t>
      </w:r>
    </w:p>
    <w:p w:rsidR="005B437D" w:rsidRDefault="007E51F6">
      <w:pPr>
        <w:ind w:left="-5"/>
      </w:pPr>
      <w:r>
        <w:t xml:space="preserve">Elektrik üretimi Kırgızistan ekonomisinin temel sektörlerinden biridir ve üretimin büyük kısmı hidroelektrik santrallerinden sağlanmaktadır. Toplam elektrik üretiminin yaklaşık %85-90’ı hidroelektrik kaynaklıdır. Ülke, Orta Asya’da önemli hidroelektrik potansiyeline sahip olup yıllık teknik hidroelektrik potansiyelin yaklaşık 142–160 milyar kWh olduğu tahmin edilmekte, bunun yalnızca küçük bir bölümü kullanılmaktadır. </w:t>
      </w:r>
      <w:r w:rsidR="00D74CE7">
        <w:t xml:space="preserve">Hidro enerjisi, güneş enerjisi, rüzgar enerjisi kullanılmaktadır. </w:t>
      </w:r>
      <w:r>
        <w:t xml:space="preserve">Elektrik fiyatlarının düşük olması ve üretimin mevsimsel dalgalanması nedeniyle ihracat ve iletim altyapısı yatırımları önem taşımaktadır. </w:t>
      </w:r>
    </w:p>
    <w:p w:rsidR="005B437D" w:rsidRDefault="007E51F6" w:rsidP="00B26394">
      <w:r>
        <w:t xml:space="preserve">Bişkek ve Oş’ta bulunan termik santraller ise özellikle kış döneminde ısı ve elektrik üretimi sağlamaktadır; ancak toplam üretimdeki payları düşüktür. </w:t>
      </w:r>
    </w:p>
    <w:p w:rsidR="00B26394" w:rsidRDefault="00B26394" w:rsidP="00B26394"/>
    <w:p w:rsidR="005B437D" w:rsidRDefault="007E51F6">
      <w:pPr>
        <w:pStyle w:val="Balk2"/>
        <w:tabs>
          <w:tab w:val="center" w:pos="3115"/>
        </w:tabs>
        <w:spacing w:after="87"/>
        <w:ind w:left="-15" w:firstLine="0"/>
      </w:pPr>
      <w:bookmarkStart w:id="15" w:name="_Toc228782516"/>
      <w:r>
        <w:t>4.4.Ulaştırma ve Haberleşme/Telekomünikasyon</w:t>
      </w:r>
      <w:bookmarkEnd w:id="15"/>
      <w:r>
        <w:t xml:space="preserve"> </w:t>
      </w:r>
    </w:p>
    <w:p w:rsidR="005B437D" w:rsidRDefault="007E51F6">
      <w:pPr>
        <w:ind w:left="-5"/>
      </w:pPr>
      <w:r>
        <w:t xml:space="preserve">Kırgızistan’da ulaştırma altyapısında karayolu taşımacılığı baskındır. Ülkede yaklaşık 34.000 km karayolu bulunmakta; bunun yaklaşık 23.000 km’si asfalt, çok sınırlı bir kısmı otoyoldur. Yolcu trafiğinin yaklaşık %98’i, yük trafiğinin ise %95’ten fazlası karayolu ile sağlanmaktadır. Son yıllarda uluslararası finans kuruluşlarının desteğiyle özellikle uluslararası öneme sahip yolların rehabilitasyonu yapılmıştır. (T.C. Ticaret Bakanlığı Ülke Raporu; ADB 2024) </w:t>
      </w:r>
    </w:p>
    <w:p w:rsidR="005B437D" w:rsidRDefault="007E51F6">
      <w:pPr>
        <w:spacing w:after="0" w:line="259" w:lineRule="auto"/>
        <w:ind w:left="0" w:firstLine="0"/>
      </w:pPr>
      <w:r>
        <w:t xml:space="preserve"> </w:t>
      </w:r>
    </w:p>
    <w:p w:rsidR="005B437D" w:rsidRDefault="007E51F6">
      <w:pPr>
        <w:ind w:left="-5"/>
      </w:pPr>
      <w:r>
        <w:t xml:space="preserve">Demiryolu ağı sınırlıdır ve ülke genelinde toplam uzunluk yaklaşık 425 km’dir. Hatlar kuzey ve güney olmak üzere iki ayrı parçadan oluşmakta, ülke içinde bütünleşik bir ağ bulunmamaktadır. Yük taşımacılığında demiryolunun payı düşüktür (yaklaşık %5–7). Altyapının eski olması ve modernizasyon ihtiyacı önemli bir sorundur. Bu nedenle Çin-Kırgızistan-Özbekistan Demiryolu </w:t>
      </w:r>
      <w:r>
        <w:lastRenderedPageBreak/>
        <w:t xml:space="preserve">Projesi, ülkenin transit potansiyelini artıracak stratejik bir proje olarak öne çıkmaktadır. (T.C. Ticaret Bakanlığı; World Bank 2024-2025) </w:t>
      </w:r>
    </w:p>
    <w:p w:rsidR="005B437D" w:rsidRDefault="007E51F6">
      <w:pPr>
        <w:spacing w:after="0" w:line="259" w:lineRule="auto"/>
        <w:ind w:left="0" w:firstLine="0"/>
      </w:pPr>
      <w:r>
        <w:t xml:space="preserve"> </w:t>
      </w:r>
    </w:p>
    <w:p w:rsidR="005B437D" w:rsidRDefault="007E51F6">
      <w:pPr>
        <w:ind w:left="-5"/>
      </w:pPr>
      <w:r>
        <w:t xml:space="preserve">Havayolu taşımacılığında başlıca merkez Manas International Airport olup ülkenin ana uluslararası kapısıdır. Ayrıca Oş ve Issık-Göl havalimanları uluslararası statüdedir. 2024 yılının ilk dokuz ayında havalimanlarında yaklaşık 4,3 milyon yolcuya hizmet verilmiştir. (Kırgızistan Sivil Havacılık Ajansı) </w:t>
      </w:r>
    </w:p>
    <w:p w:rsidR="005B437D" w:rsidRDefault="007E51F6">
      <w:pPr>
        <w:ind w:left="-5"/>
      </w:pPr>
      <w:r>
        <w:t xml:space="preserve">Enerji iletim altyapısında ise doğal gaz sistemi büyük ölçüde Gazprom iştiraki tarafından işletilmektedir. Ülkenin gaz altyapısı eski olup modernizasyon çalışmaları sürmektedir. Gaz ithalatı ağırlıklı olarak bölgesel boru hatları üzerinden sağlanmaktadır. (Gazprom Kırgızistan; T.C. Ticaret Bakanlığı) </w:t>
      </w:r>
    </w:p>
    <w:p w:rsidR="005B437D" w:rsidRDefault="007E51F6">
      <w:pPr>
        <w:ind w:left="-5"/>
      </w:pPr>
      <w:r>
        <w:t xml:space="preserve">Genel olarak Kırgızistan’ın ulaştırma sistemi karayoluna dayalı, demiryolu altyapısı sınırlı ve modernizasyon ihtiyacı bulunan bir yapı göstermektedir. Transit ülke olma potansiyeli ise özellikle Çin bağlantılı projelerle artırılmaya çalışılmaktadır. </w:t>
      </w:r>
    </w:p>
    <w:p w:rsidR="005B437D" w:rsidRDefault="007E51F6">
      <w:pPr>
        <w:spacing w:after="55" w:line="259" w:lineRule="auto"/>
        <w:ind w:left="708" w:firstLine="0"/>
      </w:pPr>
      <w:r>
        <w:rPr>
          <w:b/>
        </w:rPr>
        <w:t xml:space="preserve"> </w:t>
      </w:r>
    </w:p>
    <w:p w:rsidR="005B437D" w:rsidRDefault="00B26394">
      <w:pPr>
        <w:pStyle w:val="Balk2"/>
        <w:spacing w:after="106"/>
        <w:ind w:left="-5"/>
      </w:pPr>
      <w:bookmarkStart w:id="16" w:name="_Toc228782517"/>
      <w:r>
        <w:t xml:space="preserve"> </w:t>
      </w:r>
      <w:r w:rsidR="007E51F6">
        <w:t>4.5.İnşaat ve Müteahhitlik</w:t>
      </w:r>
      <w:bookmarkEnd w:id="16"/>
      <w:r w:rsidR="007E51F6">
        <w:t xml:space="preserve"> </w:t>
      </w:r>
    </w:p>
    <w:p w:rsidR="005B437D" w:rsidRDefault="007E51F6">
      <w:pPr>
        <w:ind w:left="-5"/>
      </w:pPr>
      <w:r>
        <w:t xml:space="preserve">Kırgızistan’da inşaat sektörü hızla büyümektedir ve son yıllarda yatırımlar önemli ölçüde artmıştır. Örneğin 2024’te inşaat sektörü hacmi %31’in üzerinde büyümüştür, özellikle konut, sosyal tesisler ve altyapı projeleri öne çıkmıştır. </w:t>
      </w:r>
    </w:p>
    <w:p w:rsidR="005B437D" w:rsidRDefault="007E51F6">
      <w:pPr>
        <w:ind w:left="-5"/>
      </w:pPr>
      <w:r>
        <w:t xml:space="preserve">2024’te yaklaşık 2 milyon m² konut tamamlanmıştır; bu, ülke için tarihi bir rekor olarak kabul edilir. </w:t>
      </w:r>
    </w:p>
    <w:p w:rsidR="005B437D" w:rsidRDefault="007E51F6">
      <w:pPr>
        <w:ind w:left="-5"/>
      </w:pPr>
      <w:r>
        <w:t xml:space="preserve">İnşaat alanında hem public (kamu) hem de private (özel) yatırım artmaktadır ve test altyapısı, dijitalleşme ve teknik standartlar iyileştirilmektedir. </w:t>
      </w:r>
    </w:p>
    <w:p w:rsidR="005B437D" w:rsidRDefault="007E51F6">
      <w:pPr>
        <w:ind w:left="-5"/>
      </w:pPr>
      <w:r>
        <w:t xml:space="preserve">Kırgızistan’ın inşaat malzemeleri üretimi sınırlı olup bazı yapı malzemeleri (örneğin yüksek kaliteli çimento, cam, yalıtım ürünleri vb.) ithal edilmektedir; ticaret partnerleri arasında başta Çin, Rusya ve Kazakistan yer alır. </w:t>
      </w:r>
    </w:p>
    <w:p w:rsidR="005B437D" w:rsidRDefault="007E51F6">
      <w:pPr>
        <w:ind w:left="-5"/>
      </w:pPr>
      <w:r>
        <w:t>(Bişkek Ticaret Müşavirliği,</w:t>
      </w:r>
      <w:r>
        <w:rPr>
          <w:rFonts w:ascii="Calibri" w:eastAsia="Calibri" w:hAnsi="Calibri" w:cs="Calibri"/>
          <w:sz w:val="22"/>
        </w:rPr>
        <w:t xml:space="preserve"> </w:t>
      </w:r>
      <w:r>
        <w:t xml:space="preserve">T.C. Ticaret Bakanlığı) </w:t>
      </w:r>
    </w:p>
    <w:p w:rsidR="005B437D" w:rsidRDefault="007E51F6">
      <w:pPr>
        <w:ind w:left="-5"/>
      </w:pPr>
      <w:r>
        <w:t xml:space="preserve">    Türkiye ile Kırgızistan arasında inşaat ve müteahhitlik sektörü ekonomik iş birliğinin önemli alanlarından biridir. Türk müteahhitlik firmaları Kırgızistan’da altyapı, konut ve kamu projeleri başta olmak üzere birçok projede faaliyet göstermiş olup bugüne kadar yaklaşık 1 milyar ABD doları değerinde 95 proje gerçekleştirmiştir. Bu durum, iki ülke arasındaki ekonomik ve yatırım ilişkilerinin gelişmesine önemli katkı sağlamaktadır.</w:t>
      </w:r>
      <w:r>
        <w:rPr>
          <w:rFonts w:ascii="Calibri" w:eastAsia="Calibri" w:hAnsi="Calibri" w:cs="Calibri"/>
          <w:sz w:val="22"/>
        </w:rPr>
        <w:t xml:space="preserve"> </w:t>
      </w:r>
      <w:r>
        <w:t xml:space="preserve">(TGRT Haber 18 Eylül 2025) </w:t>
      </w:r>
    </w:p>
    <w:p w:rsidR="005B437D" w:rsidRDefault="007E51F6">
      <w:pPr>
        <w:spacing w:after="19" w:line="259" w:lineRule="auto"/>
        <w:ind w:left="0" w:firstLine="0"/>
      </w:pPr>
      <w:r>
        <w:rPr>
          <w:b/>
        </w:rPr>
        <w:t xml:space="preserve"> </w:t>
      </w:r>
    </w:p>
    <w:p w:rsidR="005B437D" w:rsidRDefault="00B26394">
      <w:pPr>
        <w:pStyle w:val="Balk2"/>
        <w:ind w:left="-5"/>
      </w:pPr>
      <w:bookmarkStart w:id="17" w:name="_Toc228782518"/>
      <w:r>
        <w:t xml:space="preserve">  </w:t>
      </w:r>
      <w:r w:rsidR="007E51F6">
        <w:t>4.6.Turizm</w:t>
      </w:r>
      <w:bookmarkEnd w:id="17"/>
      <w:r w:rsidR="007E51F6">
        <w:t xml:space="preserve"> </w:t>
      </w:r>
    </w:p>
    <w:p w:rsidR="005B437D" w:rsidRDefault="007E51F6">
      <w:pPr>
        <w:spacing w:after="175"/>
        <w:ind w:left="-5"/>
      </w:pPr>
      <w:r>
        <w:t xml:space="preserve">  Kırgızistan; dağlık coğrafyası, gölleri ve İpek Yolu mirasıyla doğa, macera ve kültür turizmi açısından önemli bir potansiyele sahiptir. Özellikle Issık Göl çevresi yaz turizmi açısından öne çıkarken; trekking, dağcılık, yayla turizmi ve kış sporları ülkenin temel turizm faaliyetleri arasındadır. Hükümet politikalarında turizm, ekonomik çeşitlendirme ve sürdürülebilir kalkınma açısından öncelikli sektörlerden biri olarak yer almaktadır. Son yıllarda turist sayısında artış gözlemlenmiş olup ziyaretçilerin büyük kısmı bölge ülkeleri ve Rusya’dan gelmektedir. (UN World Tourism Organization (UNWTO) 2024,</w:t>
      </w:r>
      <w:r>
        <w:rPr>
          <w:rFonts w:ascii="Calibri" w:eastAsia="Calibri" w:hAnsi="Calibri" w:cs="Calibri"/>
          <w:sz w:val="22"/>
        </w:rPr>
        <w:t xml:space="preserve"> </w:t>
      </w:r>
      <w:r>
        <w:t xml:space="preserve">National Statistical Committee of the Kyrgyz Republic 2025) </w:t>
      </w:r>
    </w:p>
    <w:p w:rsidR="005B437D" w:rsidRDefault="00B26394">
      <w:pPr>
        <w:pStyle w:val="Balk2"/>
        <w:spacing w:after="188"/>
        <w:ind w:left="-5"/>
      </w:pPr>
      <w:bookmarkStart w:id="18" w:name="_Toc228782519"/>
      <w:r>
        <w:lastRenderedPageBreak/>
        <w:t xml:space="preserve"> </w:t>
      </w:r>
      <w:r w:rsidR="007E51F6">
        <w:t>4.7.Hizmetler</w:t>
      </w:r>
      <w:bookmarkEnd w:id="18"/>
      <w:r w:rsidR="007E51F6">
        <w:t xml:space="preserve"> </w:t>
      </w:r>
    </w:p>
    <w:p w:rsidR="005B437D" w:rsidRDefault="007E51F6">
      <w:pPr>
        <w:pStyle w:val="Balk4"/>
        <w:tabs>
          <w:tab w:val="center" w:pos="1591"/>
        </w:tabs>
        <w:ind w:left="-15" w:firstLine="0"/>
      </w:pPr>
      <w:r>
        <w:rPr>
          <w:rFonts w:ascii="Cambria" w:eastAsia="Cambria" w:hAnsi="Cambria" w:cs="Cambria"/>
          <w:b w:val="0"/>
          <w:i w:val="0"/>
        </w:rPr>
        <w:t xml:space="preserve"> </w:t>
      </w:r>
      <w:r>
        <w:rPr>
          <w:rFonts w:ascii="Cambria" w:eastAsia="Cambria" w:hAnsi="Cambria" w:cs="Cambria"/>
          <w:b w:val="0"/>
          <w:i w:val="0"/>
        </w:rPr>
        <w:tab/>
      </w:r>
      <w:bookmarkStart w:id="19" w:name="_Toc228782520"/>
      <w:r>
        <w:t>4.7.1.Basın-Yayın</w:t>
      </w:r>
      <w:bookmarkEnd w:id="19"/>
      <w:r>
        <w:t xml:space="preserve"> </w:t>
      </w:r>
    </w:p>
    <w:p w:rsidR="005B437D" w:rsidRDefault="007E51F6">
      <w:pPr>
        <w:ind w:left="-5"/>
      </w:pPr>
      <w:r>
        <w:t xml:space="preserve">Kırgızistan’da basın-yayın sektörü, Sovyetler Birliği’nin dağılmasının ardından yeniden yapılanma sürecine girmiş ve görece çok sesli bir medya yapısı gelişmiştir. Ülkede medya kuruluşları kamu ve özel sektör tarafından işletilmekte olup, son yıllarda dijital medya ve internet haberciliği önemli ölçüde yaygınlaşmıştır. </w:t>
      </w:r>
    </w:p>
    <w:p w:rsidR="005B437D" w:rsidRDefault="007E51F6">
      <w:pPr>
        <w:ind w:left="-5"/>
      </w:pPr>
      <w:r>
        <w:t xml:space="preserve">Kamu yayıncılığı faaliyetleri Kyrgyz National Broadcasting Corporation (KTRK) tarafından yürütülmektedir. Bunun yanında ulusal ve bölgesel ölçekte faaliyet gösteren çok sayıda özel televizyon kanalı ve radyo istasyonu bulunmaktadır. Ülkede basılı gazetelerin yanı sıra çevrim içi haber portalları da medya sektöründe önemli bir yer tutmaktadır. </w:t>
      </w:r>
    </w:p>
    <w:p w:rsidR="005B437D" w:rsidRDefault="007E51F6">
      <w:pPr>
        <w:ind w:left="-5"/>
      </w:pPr>
      <w:r>
        <w:t>Kırgızistan’da ayrıca devlet ve özel sektöre ait haber ajansları faaliyet göstermekte olup, bunlar arasında Kabar News Agency ve AKIpress öne çıkmaktadır.(</w:t>
      </w:r>
      <w:r>
        <w:rPr>
          <w:rFonts w:ascii="Calibri" w:eastAsia="Calibri" w:hAnsi="Calibri" w:cs="Calibri"/>
          <w:sz w:val="22"/>
        </w:rPr>
        <w:t xml:space="preserve"> </w:t>
      </w:r>
      <w:r>
        <w:t xml:space="preserve">National Statistical Committee of the Kyrgyz Republic) </w:t>
      </w:r>
    </w:p>
    <w:p w:rsidR="005B437D" w:rsidRDefault="007E51F6">
      <w:pPr>
        <w:spacing w:after="52" w:line="259" w:lineRule="auto"/>
        <w:ind w:left="0" w:firstLine="0"/>
      </w:pPr>
      <w:r>
        <w:t xml:space="preserve"> </w:t>
      </w:r>
      <w:r>
        <w:tab/>
        <w:t xml:space="preserve"> </w:t>
      </w:r>
      <w:r>
        <w:tab/>
        <w:t xml:space="preserve"> </w:t>
      </w:r>
    </w:p>
    <w:p w:rsidR="005B437D" w:rsidRDefault="007E51F6">
      <w:pPr>
        <w:pStyle w:val="Balk4"/>
        <w:spacing w:after="106"/>
        <w:ind w:left="-5"/>
      </w:pPr>
      <w:r>
        <w:rPr>
          <w:b w:val="0"/>
        </w:rPr>
        <w:t xml:space="preserve">               </w:t>
      </w:r>
      <w:bookmarkStart w:id="20" w:name="_Toc228782521"/>
      <w:r>
        <w:t>4.7.2.Bankacılık</w:t>
      </w:r>
      <w:bookmarkEnd w:id="20"/>
      <w:r>
        <w:t xml:space="preserve"> </w:t>
      </w:r>
    </w:p>
    <w:p w:rsidR="005B437D" w:rsidRDefault="007E51F6">
      <w:pPr>
        <w:ind w:left="-5"/>
      </w:pPr>
      <w:r>
        <w:t xml:space="preserve">Kırgızistan’da bankacılık sistemi iki kademeli bir yapıya sahiptir. Para politikası ve bankacılık sektörünün düzenlenmesi ile denetimi National Bank of the Kyrgyz Republic tarafından yürütülmektedir. </w:t>
      </w:r>
    </w:p>
    <w:p w:rsidR="005B437D" w:rsidRDefault="007E51F6">
      <w:pPr>
        <w:ind w:left="-5"/>
      </w:pPr>
      <w:r>
        <w:t xml:space="preserve">Ülkede 20’nin üzerinde ticari banka faaliyet göstermekte olup sektör ağırlıklı olarak özel mülkiyete dayanmaktadır. Bankacılık sisteminde yerli sermayeli bankaların yanında yabancı sermayeli bankalar da önemli bir paya sahiptir. Yabancı yatırımlar özellikle bölge ülkeleri kaynaklı olup, sektörün sermaye yapısında etkili konumdadır. </w:t>
      </w:r>
    </w:p>
    <w:p w:rsidR="005B437D" w:rsidRDefault="007E51F6">
      <w:pPr>
        <w:ind w:left="-5"/>
      </w:pPr>
      <w:r>
        <w:t xml:space="preserve">Son yıllarda bankacılık sektörünün aktif büyüklüğü, toplam mevduat ve kredi hacmi artış eğilimi göstermiştir. Sermaye yeterlilik oranları yasal sınırların üzerinde seyretmekte olup sektör düzenli olarak merkez bankası denetimine tabidir. Finansal sistemin güçlendirilmesi ve uluslararası standartlara uyum kapsamında reform çalışmaları sürdürülmektedir. </w:t>
      </w:r>
    </w:p>
    <w:p w:rsidR="005B437D" w:rsidRDefault="007E51F6">
      <w:pPr>
        <w:ind w:left="-5"/>
      </w:pPr>
      <w:r>
        <w:t>Genel olarak Kırgızistan bankacılık sektörü, özel sektör ağırlıklı, yabancı sermayeye açık ve gelişme sürecinde olan bir yapıya sahiptir.(National Bank of the Kyrgyz Republic,</w:t>
      </w:r>
      <w:r>
        <w:rPr>
          <w:rFonts w:ascii="Calibri" w:eastAsia="Calibri" w:hAnsi="Calibri" w:cs="Calibri"/>
          <w:sz w:val="22"/>
        </w:rPr>
        <w:t xml:space="preserve"> </w:t>
      </w:r>
      <w:r>
        <w:t xml:space="preserve">World Bank)  </w:t>
      </w:r>
    </w:p>
    <w:p w:rsidR="005B437D" w:rsidRDefault="007E51F6">
      <w:pPr>
        <w:spacing w:after="13" w:line="259" w:lineRule="auto"/>
        <w:ind w:left="0" w:firstLine="0"/>
      </w:pPr>
      <w:r>
        <w:t xml:space="preserve"> </w:t>
      </w:r>
    </w:p>
    <w:p w:rsidR="005B437D" w:rsidRDefault="007E51F6">
      <w:pPr>
        <w:ind w:left="-5"/>
      </w:pPr>
      <w:r>
        <w:t xml:space="preserve">Merkez bankası (NBKR) tarafından düzenlenir. Ülkede yaklaşık 21 ticari banka ve geniş bir şube ağı vardır.Toplam varlık, mevduat ve kredi hacmi sürekli büyümektedir. Dijital bankacılık ve ödeme sistemlerinde hızlı gelişmeler yaşanmaktadır. Bankacılık sektörü Türkiye gibi ülkelerle bölgesel işbirlikleri çerçevesinde aktif bir iletişim içindedir.( National Bank of the </w:t>
      </w:r>
    </w:p>
    <w:p w:rsidR="005B437D" w:rsidRDefault="007E51F6">
      <w:pPr>
        <w:ind w:left="-5"/>
      </w:pPr>
      <w:r>
        <w:t xml:space="preserve">Kyrgyz Republic (NBKR) 2024–2025, U.S. Department of Commerce – Country Commercial Guide) </w:t>
      </w:r>
    </w:p>
    <w:p w:rsidR="005B437D" w:rsidRDefault="007E51F6">
      <w:pPr>
        <w:spacing w:after="24" w:line="259" w:lineRule="auto"/>
        <w:ind w:left="0" w:firstLine="0"/>
      </w:pPr>
      <w:r>
        <w:t xml:space="preserve"> </w:t>
      </w:r>
    </w:p>
    <w:p w:rsidR="005B437D" w:rsidRDefault="00B26394">
      <w:pPr>
        <w:pStyle w:val="Balk4"/>
        <w:ind w:left="-5"/>
      </w:pPr>
      <w:bookmarkStart w:id="21" w:name="_Toc228782522"/>
      <w:r>
        <w:t xml:space="preserve">        </w:t>
      </w:r>
      <w:r w:rsidR="007E51F6">
        <w:t>4.7.3.Perakendecilik</w:t>
      </w:r>
      <w:bookmarkEnd w:id="21"/>
      <w:r w:rsidR="007E51F6">
        <w:t xml:space="preserve"> </w:t>
      </w:r>
    </w:p>
    <w:p w:rsidR="005B437D" w:rsidRDefault="007E51F6">
      <w:pPr>
        <w:ind w:left="-5"/>
      </w:pPr>
      <w:r>
        <w:t xml:space="preserve">    Sovyetler Birliği’nin dağılmasından sonra piyasa ekonomisine geçen Kırgızistan’da perakende sektörü 2000’li yıllardan itibaren istikrarlı biçimde büyüme göstermiştir. Hizmetler sektörü GSYİH’nin yaklaşık yarısından fazlasını oluşturmakta olup, toptan ve perakende ticaret bu sektör içinde önemli paya sahiptir (World Bank 2024). </w:t>
      </w:r>
    </w:p>
    <w:p w:rsidR="005B437D" w:rsidRDefault="007E51F6">
      <w:pPr>
        <w:ind w:left="-5"/>
      </w:pPr>
      <w:r>
        <w:t xml:space="preserve">Devletin ticaret alanındaki rolü bağımsızlık sonrası dönemde büyük ölçüde azalmış, kamuya ait satış noktalarının özelleştirilmesiyle sektör özel girişimcilerin kontrolüne geçmiştir. </w:t>
      </w:r>
      <w:r>
        <w:lastRenderedPageBreak/>
        <w:t xml:space="preserve">Günümüzde perakende ticaret hem küçük ölçekli işletmeler hem de modern süpermarket zincirleri tarafından yürütülmektedir.  </w:t>
      </w:r>
    </w:p>
    <w:p w:rsidR="005B437D" w:rsidRDefault="007E51F6">
      <w:pPr>
        <w:ind w:left="-5"/>
      </w:pPr>
      <w:r>
        <w:t xml:space="preserve">Modern perakende özellikle başkent Bişkek’te yoğunlaşmış olup, sektörde önde gelen zincirler arasında ; Narodny , Globus , Frunze yer almaktadır. Bununla birlikte geleneksel açık pazarlar (özellikle Dordoy Toptan Pazarı) ülke ticaretinde hâlâ önemli rol oynamaktadır. Kırgızistan’ın Avrasya Ekonomik Birliği üyeliği, perakende sektörünü bölgesel ticaret ağlarıyla daha entegre hale getirmiştir (WTO, ADB). </w:t>
      </w:r>
    </w:p>
    <w:p w:rsidR="005B437D" w:rsidRDefault="007E51F6">
      <w:pPr>
        <w:spacing w:after="65" w:line="259" w:lineRule="auto"/>
        <w:ind w:left="0" w:firstLine="0"/>
      </w:pPr>
      <w:r>
        <w:t xml:space="preserve"> </w:t>
      </w:r>
    </w:p>
    <w:p w:rsidR="005B437D" w:rsidRDefault="007E51F6">
      <w:pPr>
        <w:pStyle w:val="Balk2"/>
        <w:ind w:left="-5"/>
      </w:pPr>
      <w:bookmarkStart w:id="22" w:name="_Toc228782523"/>
      <w:r>
        <w:t>4.8.Sağlık Hizmetleri</w:t>
      </w:r>
      <w:bookmarkEnd w:id="22"/>
      <w:r>
        <w:t xml:space="preserve"> </w:t>
      </w:r>
    </w:p>
    <w:p w:rsidR="005B437D" w:rsidRDefault="007E51F6">
      <w:pPr>
        <w:ind w:left="-5"/>
      </w:pPr>
      <w:r>
        <w:t xml:space="preserve">    Kırgızistan sağlık sisteminde kamu ve özel sektör birlikte hizmet vermektedir; özellikle ileri tetkik ve ileri tanı cihazlarına erişim büyük şehirlerde daha kolaydır. </w:t>
      </w:r>
    </w:p>
    <w:p w:rsidR="005B437D" w:rsidRDefault="007E51F6">
      <w:pPr>
        <w:spacing w:after="5" w:line="248" w:lineRule="auto"/>
        <w:ind w:left="-5" w:right="-4"/>
        <w:jc w:val="both"/>
      </w:pPr>
      <w:r>
        <w:t xml:space="preserve">Ülkede toplam 126 hastane ve yaklaşık 25.787 hastane yatağı bulunmakta olup, bu sağlık altyapısı kamu sektöründe yoğunlaşmıştır. Modern görüntüleme ve tedavi teknolojilerinin çoğu özel sağlık tesislerinde veya büyük şehirlerde yer almaktadır. </w:t>
      </w:r>
    </w:p>
    <w:p w:rsidR="005B437D" w:rsidRDefault="007E51F6">
      <w:pPr>
        <w:ind w:left="-5"/>
      </w:pPr>
      <w:r>
        <w:t xml:space="preserve">2024 yılı itibarıyla Kırgızistan’da yaklaşık 13.600 doktor ve 33.700 sağlık çalışanı vardır; bu rakamlar ülkenin resmi istatistik komitesine dayanmaktadır. </w:t>
      </w:r>
    </w:p>
    <w:p w:rsidR="005B437D" w:rsidRDefault="007E51F6">
      <w:pPr>
        <w:ind w:left="-5"/>
      </w:pPr>
      <w:r>
        <w:t xml:space="preserve">Ülkede 10.000 kişiye yaklaşık 19 doktor düşmektedir; bu oran birçok gelişmiş ülke seviyesinin altında kabul edilmektedir. </w:t>
      </w:r>
    </w:p>
    <w:p w:rsidR="005B437D" w:rsidRDefault="007E51F6">
      <w:pPr>
        <w:ind w:left="-5"/>
      </w:pPr>
      <w:r>
        <w:t xml:space="preserve">Sağlık personeli dağılımı dengesiz olup, büyük şehirlerde daha fazla uzman varken kırsal bölgelerde sağlık çalışanı sayısı düşüktür. </w:t>
      </w:r>
    </w:p>
    <w:p w:rsidR="005B437D" w:rsidRPr="00B26394" w:rsidRDefault="007E51F6" w:rsidP="00B26394">
      <w:pPr>
        <w:ind w:left="-5"/>
      </w:pPr>
      <w:r>
        <w:t xml:space="preserve">Aile hekimliği merkezleri ve birinci basamak sağlık kuruluşları yaygın olarak hizmet sunmaktadır; bu merkezler hastaların ilk başvuru noktasıdır. </w:t>
      </w:r>
    </w:p>
    <w:p w:rsidR="004A0FD2" w:rsidRDefault="004A0FD2">
      <w:pPr>
        <w:spacing w:after="264" w:line="259" w:lineRule="auto"/>
        <w:ind w:left="0" w:firstLine="0"/>
      </w:pPr>
    </w:p>
    <w:p w:rsidR="005B437D" w:rsidRDefault="007E51F6">
      <w:pPr>
        <w:pStyle w:val="Balk1"/>
        <w:ind w:left="-5"/>
      </w:pPr>
      <w:bookmarkStart w:id="23" w:name="_Toc228782524"/>
      <w:r>
        <w:t>5.Nüfus ve İş Gücü Yapısı</w:t>
      </w:r>
      <w:bookmarkEnd w:id="23"/>
      <w:r>
        <w:t xml:space="preserve">  </w:t>
      </w:r>
    </w:p>
    <w:p w:rsidR="005B437D" w:rsidRDefault="007E51F6">
      <w:pPr>
        <w:ind w:left="-5"/>
      </w:pPr>
      <w:r>
        <w:t xml:space="preserve">    2025 yılı itibariyle Kırgızistan’ın kalıcı nüfusu (resmî ikamet eden nüfus): </w:t>
      </w:r>
    </w:p>
    <w:p w:rsidR="005B437D" w:rsidRDefault="007E51F6">
      <w:pPr>
        <w:spacing w:after="26"/>
        <w:ind w:left="-5"/>
      </w:pPr>
      <w:r>
        <w:t>Yaklaşık 7.374.000 kişi (1 Ekim 2025 itibarıyla) olarak Ulusal İstatistik Komitesi verilerine göre gerçekleşmiştir. Bu veri resmî nüfus sayımı/bildirimine dayanır.</w:t>
      </w:r>
      <w:r>
        <w:rPr>
          <w:rFonts w:ascii="Calibri" w:eastAsia="Calibri" w:hAnsi="Calibri" w:cs="Calibri"/>
          <w:sz w:val="22"/>
        </w:rPr>
        <w:t xml:space="preserve"> </w:t>
      </w:r>
      <w:r>
        <w:t xml:space="preserve">(Kırgızistan Ulusal </w:t>
      </w:r>
    </w:p>
    <w:p w:rsidR="005B437D" w:rsidRDefault="007E51F6">
      <w:pPr>
        <w:ind w:left="-5"/>
      </w:pPr>
      <w:r>
        <w:t xml:space="preserve">İstatistik Komitesi , Kabar News Agency ,   Uluslararası İstatistik Örgütleri) </w:t>
      </w:r>
    </w:p>
    <w:p w:rsidR="005B437D" w:rsidRDefault="007E51F6">
      <w:pPr>
        <w:ind w:left="-5"/>
      </w:pPr>
      <w:r>
        <w:t xml:space="preserve">     Kırgızistan’da işgücü (ekonomik olarak aktif nüfus): 2,861,000 kişi (yaklaşık), resmî Ulusal İstatistik Komitesi verilerinden alınmıştır.</w:t>
      </w:r>
      <w:r w:rsidR="00B26394">
        <w:t xml:space="preserve"> </w:t>
      </w:r>
      <w:r>
        <w:t xml:space="preserve">Bu nüfusun içinde: </w:t>
      </w:r>
    </w:p>
    <w:p w:rsidR="005B437D" w:rsidRDefault="007E51F6">
      <w:pPr>
        <w:ind w:left="-5"/>
      </w:pPr>
      <w:r>
        <w:t xml:space="preserve">2,756,000 kişi istihdam edilmiş (çalışıyor), </w:t>
      </w:r>
    </w:p>
    <w:p w:rsidR="005B437D" w:rsidRDefault="007E51F6">
      <w:pPr>
        <w:ind w:left="-5"/>
      </w:pPr>
      <w:r>
        <w:t>104,700 kişi işsiz kabul ediliyor.</w:t>
      </w:r>
      <w:r w:rsidR="00B26394">
        <w:t xml:space="preserve"> </w:t>
      </w:r>
      <w:r>
        <w:t xml:space="preserve">Genel işsizlik oranı ~ %3.7 (ekonomik aktif nüfus üzerinden). </w:t>
      </w:r>
    </w:p>
    <w:p w:rsidR="005B437D" w:rsidRDefault="007E51F6">
      <w:pPr>
        <w:spacing w:after="5" w:line="248" w:lineRule="auto"/>
        <w:ind w:left="-5" w:right="-4"/>
        <w:jc w:val="both"/>
      </w:pPr>
      <w:r>
        <w:t xml:space="preserve">Resmî olarak kaydı yapılmış işsizler (devlet istihdam servisine kayıtlı): yaklaşık 39,800 kişi. Bu işsizlik oranı, resmi kayıtlı işsizler ve ekonomik aktif işsizler ayrı ayrı değerlendirilerek hesaplanmaktadır İşgücünün önemli bir kısmı tarım, ticaret, imalat, inşaat gibi sektörlerde çalışmaktadır. </w:t>
      </w:r>
    </w:p>
    <w:p w:rsidR="005B437D" w:rsidRDefault="007E51F6">
      <w:pPr>
        <w:spacing w:after="33" w:line="248" w:lineRule="auto"/>
        <w:ind w:left="-5" w:right="-4"/>
        <w:jc w:val="both"/>
      </w:pPr>
      <w:r>
        <w:t>Ayrıca formal olmayan (kayıt dışı) çalışanların oranı darboğaz oluşturacak kadar yüksektir; bu da istihdam değerlendirmelerinde önemli bir kriterdir.(</w:t>
      </w:r>
      <w:r>
        <w:rPr>
          <w:rFonts w:ascii="Calibri" w:eastAsia="Calibri" w:hAnsi="Calibri" w:cs="Calibri"/>
          <w:sz w:val="22"/>
        </w:rPr>
        <w:t xml:space="preserve"> </w:t>
      </w:r>
      <w:r>
        <w:t>Ulusal İstatistik Komitesi verileri,</w:t>
      </w:r>
      <w:r>
        <w:rPr>
          <w:rFonts w:ascii="Calibri" w:eastAsia="Calibri" w:hAnsi="Calibri" w:cs="Calibri"/>
          <w:sz w:val="22"/>
        </w:rPr>
        <w:t xml:space="preserve"> </w:t>
      </w:r>
      <w:r>
        <w:t xml:space="preserve">Kırgızistan Çalışma, Sosyal Koruma ve Göç Bakanlığı raporları) </w:t>
      </w:r>
    </w:p>
    <w:p w:rsidR="004A0FD2" w:rsidRDefault="007E51F6" w:rsidP="00B26394">
      <w:pPr>
        <w:spacing w:after="259" w:line="259" w:lineRule="auto"/>
        <w:ind w:left="0" w:firstLine="0"/>
      </w:pPr>
      <w:r>
        <w:t xml:space="preserve"> </w:t>
      </w:r>
    </w:p>
    <w:p w:rsidR="005B437D" w:rsidRDefault="007E51F6">
      <w:pPr>
        <w:pStyle w:val="Balk1"/>
        <w:ind w:left="-5"/>
      </w:pPr>
      <w:bookmarkStart w:id="24" w:name="_Toc228782525"/>
      <w:r>
        <w:t>6.Dini Yapı</w:t>
      </w:r>
      <w:bookmarkEnd w:id="24"/>
      <w:r>
        <w:t xml:space="preserve">    </w:t>
      </w:r>
    </w:p>
    <w:p w:rsidR="005B437D" w:rsidRDefault="007E51F6">
      <w:pPr>
        <w:ind w:left="-5"/>
      </w:pPr>
      <w:r>
        <w:t xml:space="preserve">      İslam (çoğunlukla Hanafi Sünni) ~%90 , Hristiyanlık (Rus Ortodoks + diğer) ~%8, </w:t>
      </w:r>
    </w:p>
    <w:p w:rsidR="005B437D" w:rsidRDefault="007E51F6">
      <w:pPr>
        <w:spacing w:after="266"/>
        <w:ind w:left="-5"/>
      </w:pPr>
      <w:r>
        <w:lastRenderedPageBreak/>
        <w:t>Diğer/ba</w:t>
      </w:r>
      <w:r w:rsidR="00B26394">
        <w:t xml:space="preserve">ğlı olmayan/azınlık dinler ~%1 </w:t>
      </w:r>
      <w:r>
        <w:t xml:space="preserve"> </w:t>
      </w:r>
    </w:p>
    <w:p w:rsidR="005B437D" w:rsidRDefault="007E51F6">
      <w:pPr>
        <w:pStyle w:val="Balk1"/>
        <w:ind w:left="-5"/>
      </w:pPr>
      <w:bookmarkStart w:id="25" w:name="_Toc228782526"/>
      <w:r>
        <w:rPr>
          <w:color w:val="365F91"/>
        </w:rPr>
        <w:t>7.</w:t>
      </w:r>
      <w:r>
        <w:t>Ülkeye İhracat Nasıl Yapılır</w:t>
      </w:r>
      <w:bookmarkEnd w:id="25"/>
      <w:r>
        <w:rPr>
          <w:color w:val="365F91"/>
        </w:rPr>
        <w:t xml:space="preserve"> </w:t>
      </w:r>
    </w:p>
    <w:p w:rsidR="005B437D" w:rsidRDefault="007E51F6">
      <w:pPr>
        <w:ind w:left="-5"/>
      </w:pPr>
      <w:r>
        <w:t xml:space="preserve">Türkiye’den Kırgızistan’a ihracatta: </w:t>
      </w:r>
    </w:p>
    <w:p w:rsidR="005B437D" w:rsidRDefault="007E51F6">
      <w:pPr>
        <w:ind w:left="-5"/>
      </w:pPr>
      <w:r>
        <w:t xml:space="preserve">Serbest Ticaret Anlaşması bulunmamaktadır. </w:t>
      </w:r>
    </w:p>
    <w:p w:rsidR="005B437D" w:rsidRDefault="007E51F6">
      <w:pPr>
        <w:ind w:left="-5"/>
      </w:pPr>
      <w:r>
        <w:t xml:space="preserve">Gümrük vergileri ürün bazlı olarak uygulanmaktadır. Ortalama oran %5–%10 aralığındadır (ürüne göre değişir). </w:t>
      </w:r>
    </w:p>
    <w:p w:rsidR="005B437D" w:rsidRDefault="007E51F6">
      <w:pPr>
        <w:ind w:left="-5"/>
      </w:pPr>
      <w:r>
        <w:t xml:space="preserve">Kırgızistan’da standart KDV oranı %12’dir. Türkiye’de ihracat KDV’den istisnadır. </w:t>
      </w:r>
    </w:p>
    <w:p w:rsidR="005B437D" w:rsidRDefault="007E51F6">
      <w:pPr>
        <w:ind w:left="-5"/>
      </w:pPr>
      <w:r>
        <w:t xml:space="preserve">EUR.1 uygulanmaz; MFN tarifesi geçerlidir. </w:t>
      </w:r>
    </w:p>
    <w:p w:rsidR="005B437D" w:rsidRDefault="007E51F6">
      <w:pPr>
        <w:ind w:left="-5"/>
      </w:pPr>
      <w:r>
        <w:t xml:space="preserve">Bazı ürünlerde teknik uygunluk belgeleri zorunludur. </w:t>
      </w:r>
    </w:p>
    <w:p w:rsidR="005B437D" w:rsidRDefault="007E51F6">
      <w:pPr>
        <w:spacing w:after="246"/>
        <w:ind w:left="-5"/>
      </w:pPr>
      <w:r>
        <w:t xml:space="preserve">(Dünya Ticaret Örgütü ,T.C. Ticaret Bakanlığı 2024 ) </w:t>
      </w:r>
    </w:p>
    <w:p w:rsidR="005B437D" w:rsidRDefault="007E51F6">
      <w:pPr>
        <w:pStyle w:val="Balk1"/>
        <w:ind w:left="-5"/>
      </w:pPr>
      <w:bookmarkStart w:id="26" w:name="_Toc228782527"/>
      <w:r>
        <w:t>8.Dış Ticaret Politikası ve Vergiler</w:t>
      </w:r>
      <w:bookmarkEnd w:id="26"/>
      <w:r>
        <w:t xml:space="preserve">   </w:t>
      </w:r>
    </w:p>
    <w:p w:rsidR="005B437D" w:rsidRDefault="007E51F6">
      <w:pPr>
        <w:spacing w:after="33" w:line="248" w:lineRule="auto"/>
        <w:ind w:left="-5" w:right="-4"/>
        <w:jc w:val="both"/>
      </w:pPr>
      <w:r>
        <w:t xml:space="preserve">      Kırgızistan, dış ticaret rejimini 1998 yılında Dünya Ticaret Örgütü’ne (DTÖ) üye olduktan sonra serbest piyasa ilkeleri doğrultusunda şekillendirmiştir. Ülke, 12 Ağustos 2015 tarihinden itibaren Avrasya Ekonomik Birliği (EAEU) üyesi olup, dış ticaret politikasını Birliğin Ortak Gümrük Tarifesi ve ortak ticaret mevzuatı çerçevesinde yürütmektedir. Bu kapsamda Kırgızistan’ın üçüncü ülkelere uyguladığı gümrük tarifeleri EAEU tarafından belirlenmektedir. Kırgızistan’da gümrük idaresi, Kırgızistan Devlet Gümrük Servisi bünyesinde tek çatı altında toplanmıştır. Gümrük işlemleri, EAEU Gümrük Kodu ve ulusal mevzuat hükümleri doğrultusunda yürütülmektedir. </w:t>
      </w:r>
    </w:p>
    <w:p w:rsidR="005B437D" w:rsidRDefault="007E51F6">
      <w:pPr>
        <w:spacing w:after="5" w:line="248" w:lineRule="auto"/>
        <w:ind w:left="-5" w:right="-4"/>
        <w:jc w:val="both"/>
      </w:pPr>
      <w:r>
        <w:t xml:space="preserve">Türkiye ile Kırgızistan arasında yürürlükte bir Serbest Ticaret Anlaşması bulunmamaktadır. Bu nedenle Türkiye’den Kırgızistan’a yapılan ihracatta gümrük vergileri sıfırlanmamış olup, EAEU’nun ( Eurasian Economic Union ) üçüncü ülkelere uyguladığı “En Çok Kayrılan Ülke (MFN)” tarifesi geçerlidir. Uygulanan gümrük vergileri ürünün GTİP pozisyonuna göre değişmekte olup, ortalama oranlar genel olarak %5–%10 aralığında seyretmektedir (DTÖ </w:t>
      </w:r>
    </w:p>
    <w:p w:rsidR="005B437D" w:rsidRDefault="007E51F6">
      <w:pPr>
        <w:ind w:left="-5"/>
      </w:pPr>
      <w:r>
        <w:t xml:space="preserve">Tarife Profilleri). </w:t>
      </w:r>
    </w:p>
    <w:p w:rsidR="005B437D" w:rsidRDefault="007E51F6">
      <w:pPr>
        <w:spacing w:after="5" w:line="248" w:lineRule="auto"/>
        <w:ind w:left="-5" w:right="-4"/>
        <w:jc w:val="both"/>
      </w:pPr>
      <w:r>
        <w:t xml:space="preserve">      İthalatta uygulanan standart Katma Değer Vergisi (KDV) oranı %12’dir. KDV, malın CIF değeri ve varsa gümrük vergisi toplamı üzerinden hesaplanmakta ve ithalat aşamasında tahsil edilmektedir (Kırgızistan vergi mevzuatı). </w:t>
      </w:r>
    </w:p>
    <w:p w:rsidR="005B437D" w:rsidRDefault="007E51F6">
      <w:pPr>
        <w:spacing w:after="32" w:line="248" w:lineRule="auto"/>
        <w:ind w:left="-5" w:right="-4"/>
        <w:jc w:val="both"/>
      </w:pPr>
      <w:r>
        <w:t xml:space="preserve">EAEU mevzuatı çerçevesinde bazı ürün gruplarında teknik düzenlemelere uyum zorunluluğu bulunmaktadır. Özellikle gıda ürünleri, tarım ürünleri, makine ve teknik ekipmanlar ile elektrikli ürünlerde Birlik teknik regülasyonları kapsamında uygunluk belgesi (EAC) aranabilmektedir. Bunun dışında, genel ve sürekli nitelikte kapsamlı bir tarife dışı engel uygulaması bulunmamaktadır. </w:t>
      </w:r>
    </w:p>
    <w:p w:rsidR="005B437D" w:rsidRDefault="007E51F6">
      <w:pPr>
        <w:spacing w:after="5" w:line="248" w:lineRule="auto"/>
        <w:ind w:left="-5" w:right="-4"/>
        <w:jc w:val="both"/>
      </w:pPr>
      <w:r>
        <w:t xml:space="preserve">     Yatırım amaçlı getirilen makine ve ekipmanlar, uluslararası kuruluş projeleri kapsamında ithal edilen mallar, insani yardım ürünleri ve diplomatik misyonlara ait eşyalar, ilgili mevzuat çerçevesinde gümrük vergisinden muaf tutulabilmektedir. </w:t>
      </w:r>
    </w:p>
    <w:p w:rsidR="005B437D" w:rsidRDefault="007E51F6">
      <w:pPr>
        <w:spacing w:after="5" w:line="248" w:lineRule="auto"/>
        <w:ind w:left="-5" w:right="-4"/>
        <w:jc w:val="both"/>
      </w:pPr>
      <w:r>
        <w:t xml:space="preserve">Türkiye açısından değerlendirildiğinde, ihracat işlemleri T.C. Ticaret Bakanlığı mevzuatı çerçevesinde yürütülmekte olup, ihracat teslimleri KDV’den istisnadır ve ihracatta herhangi bir çıkış vergisi uygulanmamaktadır.  (WTO (DTÖ) , Eurasian Economic Union (EAEU) , Eurasian Economic Commission , Kyrgyz State Customs Service , Kyrgyz State Tax Service , T.C. Ticaret Bakanlığı 2024)  </w:t>
      </w:r>
    </w:p>
    <w:p w:rsidR="007E51F6" w:rsidRPr="007E51F6" w:rsidRDefault="007E51F6" w:rsidP="007E51F6">
      <w:pPr>
        <w:spacing w:after="58" w:line="259" w:lineRule="auto"/>
        <w:ind w:left="708" w:firstLine="0"/>
        <w:rPr>
          <w:b/>
        </w:rPr>
      </w:pPr>
      <w:r>
        <w:rPr>
          <w:b/>
        </w:rPr>
        <w:t xml:space="preserve"> </w:t>
      </w:r>
    </w:p>
    <w:p w:rsidR="00D74CE7" w:rsidRDefault="00D74CE7">
      <w:pPr>
        <w:pStyle w:val="Balk2"/>
        <w:spacing w:after="106"/>
        <w:ind w:left="-5"/>
      </w:pPr>
    </w:p>
    <w:p w:rsidR="005B437D" w:rsidRDefault="007E51F6">
      <w:pPr>
        <w:pStyle w:val="Balk2"/>
        <w:spacing w:after="106"/>
        <w:ind w:left="-5"/>
      </w:pPr>
      <w:bookmarkStart w:id="27" w:name="_Toc228782528"/>
      <w:r>
        <w:t>8.1.İthalat Rejimi</w:t>
      </w:r>
      <w:bookmarkEnd w:id="27"/>
      <w:r>
        <w:t xml:space="preserve"> </w:t>
      </w:r>
    </w:p>
    <w:p w:rsidR="005B437D" w:rsidRDefault="007E51F6">
      <w:pPr>
        <w:spacing w:after="5" w:line="248" w:lineRule="auto"/>
        <w:ind w:left="-15" w:right="-4" w:firstLine="708"/>
        <w:jc w:val="both"/>
      </w:pPr>
      <w:r>
        <w:t>Kırgızistan’da ithalatta uygulanan ortalama MFN gümrük vergisi yaklaşık %6,4 düzeyindedir; tarife oranları ürünlere göre 0–15% aralığında dağılım göstermektedir. Ayrıca, gümrük işlemlerinde malın CIF değeri üzerinden %0,15 gümrük harcı alınır. İthalatta standart Katma Değer Vergisi %12 olarak uygulanırken, bazı ürün gruplarında ek tüketim vergileri (excise tax) söz konusudur. EAEU üyeliği nedeniyle ithalatta teknik uygunluk belgeleri ve düzenleyici gereklilikler (örneğin EAC sertifikası) aranabilmektedir. Başlıca ithalat yaptığı ülkeler arasında Çin, Rusya, Kazakistan ve Avrupa Birliği yer almakta olup Türkiye’nin payı yaklaşık %3,0 mertebesindedir.</w:t>
      </w:r>
      <w:r>
        <w:rPr>
          <w:rFonts w:ascii="Calibri" w:eastAsia="Calibri" w:hAnsi="Calibri" w:cs="Calibri"/>
          <w:sz w:val="22"/>
        </w:rPr>
        <w:t xml:space="preserve"> </w:t>
      </w:r>
      <w:r>
        <w:t xml:space="preserve">(World Trade Organization ,United Nations Conference on Trade and Development ,T.C. Ticaret Bakanlığı 2024 ) </w:t>
      </w:r>
    </w:p>
    <w:p w:rsidR="005B437D" w:rsidRDefault="007E51F6">
      <w:pPr>
        <w:spacing w:after="19" w:line="259" w:lineRule="auto"/>
        <w:ind w:left="708" w:firstLine="0"/>
      </w:pPr>
      <w:r>
        <w:rPr>
          <w:b/>
        </w:rPr>
        <w:t xml:space="preserve"> </w:t>
      </w:r>
    </w:p>
    <w:p w:rsidR="00D74CE7" w:rsidRPr="00D74CE7" w:rsidRDefault="007E51F6">
      <w:pPr>
        <w:spacing w:after="191" w:line="259" w:lineRule="auto"/>
        <w:ind w:left="0" w:firstLine="0"/>
        <w:rPr>
          <w:b/>
          <w:i/>
        </w:rPr>
      </w:pPr>
      <w:r>
        <w:rPr>
          <w:b/>
          <w:i/>
        </w:rPr>
        <w:t xml:space="preserve"> </w:t>
      </w:r>
    </w:p>
    <w:p w:rsidR="005B437D" w:rsidRDefault="007E51F6">
      <w:pPr>
        <w:pStyle w:val="Balk2"/>
        <w:ind w:left="-5"/>
      </w:pPr>
      <w:bookmarkStart w:id="28" w:name="_Toc228782529"/>
      <w:r>
        <w:t>8.2.Serbest Bölgeler</w:t>
      </w:r>
      <w:bookmarkEnd w:id="28"/>
      <w:r>
        <w:t xml:space="preserve">    </w:t>
      </w:r>
    </w:p>
    <w:p w:rsidR="005B437D" w:rsidRDefault="007E51F6">
      <w:pPr>
        <w:spacing w:after="5" w:line="248" w:lineRule="auto"/>
        <w:ind w:left="-5" w:right="-4"/>
        <w:jc w:val="both"/>
      </w:pPr>
      <w:r>
        <w:t xml:space="preserve">       Kırgızistan’da Serbest Ekonomi Bölgeleri (Free Economic Zones) mevzuat çerçevesinde kurulmakta olup yerli ve yabancı yatırımcılar bu bölgelerde faaliyet gösterebilmektedir. Serbest bölgelerde faaliyet gösteren işletmeler; kurumlar vergisi, KDV ve gümrük vergisi gibi çeşitli vergilerden muaf tutulmakta, bölgeye getirilen mallar gümrüksüz ithal edilebilmektedir. Serbest bölgelerde üretilen malların ağırlıklı olarak ihracata yönelik olması esastır ve basitleştirilmiş gümrük prosedürleri uygulanmaktadır. (Ticaret Bakanlığı, Kırgızistan Ülke Profili, 2024) </w:t>
      </w:r>
    </w:p>
    <w:p w:rsidR="005B437D" w:rsidRDefault="007E51F6">
      <w:pPr>
        <w:spacing w:after="0" w:line="259" w:lineRule="auto"/>
        <w:ind w:left="0" w:firstLine="0"/>
      </w:pPr>
      <w:r>
        <w:t xml:space="preserve"> </w:t>
      </w:r>
    </w:p>
    <w:p w:rsidR="00D74CE7" w:rsidRDefault="00D74CE7">
      <w:pPr>
        <w:spacing w:after="272" w:line="259" w:lineRule="auto"/>
        <w:ind w:left="0" w:firstLine="0"/>
      </w:pPr>
    </w:p>
    <w:p w:rsidR="005B437D" w:rsidRDefault="007E51F6">
      <w:pPr>
        <w:pStyle w:val="Balk1"/>
        <w:spacing w:after="111"/>
        <w:ind w:left="-5"/>
      </w:pPr>
      <w:bookmarkStart w:id="29" w:name="_Toc228782530"/>
      <w:r>
        <w:t>9.İş İnsanlarının Pazarda Dikkat Etmesi Gereken Hususlar</w:t>
      </w:r>
      <w:bookmarkEnd w:id="29"/>
      <w:r>
        <w:t xml:space="preserve">  </w:t>
      </w:r>
    </w:p>
    <w:p w:rsidR="005B437D" w:rsidRDefault="007E51F6" w:rsidP="00B26394">
      <w:pPr>
        <w:ind w:left="360" w:firstLine="0"/>
      </w:pPr>
      <w:r>
        <w:t>Kırgızistan ile Türkiye arasında tarihî, kültürel ve dilsel bağlar bulunmakta olup, iki ülke arasındaki ilişkiler dostane bir zeminde ilerlemektedir. Bununla birlikte Kırgızistan pazarında iş yaparken yerel ortaklık yapısına önem verilmesi, kamu kurumlarıyla yürütülen işlemlerde mevzuata uygun ve resmi prosedürlere titizlikle riayet edilmesi gerekmektedir. Fiyat odaklı rekabet yerine kalite, satış sonrası hizmet ve uzun vadeli iş ilişkilerine dayalı bir strateji izlenmesi firmalar açısından daha sürdürülebilir olacaktır. Ayrıca Rusça ve Kırgızca dillerinin ticari hayatta yaygın kullanımı nedeniyle yerel dil bilen temsilcilerle çalışılması pazara girişte avantaj sağlamaktadır.</w:t>
      </w:r>
      <w:r w:rsidR="00CE53F2">
        <w:t xml:space="preserve"> Bunu yanı sıra iş yapmadan önce ilgili mevzuatın incelenmesi/destek alınması, </w:t>
      </w:r>
      <w:r w:rsidR="00CE53F2" w:rsidRPr="00F520D7">
        <w:t>AEB teknik standartları ve sertifikalandırma, sözleşme-ödeme koşulları, tecrübeli-kurumsal yerel ortak ile iş b</w:t>
      </w:r>
      <w:r w:rsidR="00F520D7" w:rsidRPr="00F520D7">
        <w:t>irliği faydası, kamu finansmanı-</w:t>
      </w:r>
      <w:r w:rsidR="00F520D7" w:rsidRPr="00F520D7">
        <w:rPr>
          <w:rFonts w:eastAsiaTheme="minorEastAsia"/>
          <w:kern w:val="24"/>
          <w:sz w:val="40"/>
          <w:szCs w:val="40"/>
        </w:rPr>
        <w:t xml:space="preserve"> </w:t>
      </w:r>
      <w:r w:rsidR="00F520D7">
        <w:t>Uls. finansman k</w:t>
      </w:r>
      <w:r w:rsidR="00C53A4C" w:rsidRPr="00F520D7">
        <w:t>uruluşları</w:t>
      </w:r>
      <w:r w:rsidR="00F520D7">
        <w:t>, Etkin tanıtım ve özellikle sosyal medya araçlarının k</w:t>
      </w:r>
      <w:r w:rsidR="00F520D7" w:rsidRPr="00F520D7">
        <w:t>ullanılması</w:t>
      </w:r>
      <w:r w:rsidR="00F520D7">
        <w:t>, ihalelerin takibi gibi önemli hususlara da dikkat edilmelidir.</w:t>
      </w:r>
      <w:r>
        <w:t xml:space="preserve"> (Ticaret Bakanlığı, Kırgızistan Ülke Profili, 2024) </w:t>
      </w:r>
    </w:p>
    <w:p w:rsidR="005B437D" w:rsidRDefault="007E51F6" w:rsidP="00D74CE7">
      <w:pPr>
        <w:spacing w:after="16" w:line="259" w:lineRule="auto"/>
        <w:ind w:left="0" w:firstLine="0"/>
      </w:pPr>
      <w:r>
        <w:t xml:space="preserve"> </w:t>
      </w:r>
    </w:p>
    <w:p w:rsidR="00D74CE7" w:rsidRDefault="00D74CE7" w:rsidP="00D74CE7">
      <w:pPr>
        <w:spacing w:after="16" w:line="259" w:lineRule="auto"/>
        <w:ind w:left="0" w:firstLine="0"/>
      </w:pPr>
    </w:p>
    <w:p w:rsidR="00D74CE7" w:rsidRDefault="00D74CE7" w:rsidP="00D74CE7">
      <w:pPr>
        <w:spacing w:after="16" w:line="259" w:lineRule="auto"/>
        <w:ind w:left="0" w:firstLine="0"/>
      </w:pPr>
    </w:p>
    <w:p w:rsidR="005B437D" w:rsidRDefault="007E51F6">
      <w:pPr>
        <w:pStyle w:val="Balk2"/>
        <w:ind w:left="-5"/>
      </w:pPr>
      <w:r>
        <w:t xml:space="preserve">           </w:t>
      </w:r>
      <w:bookmarkStart w:id="30" w:name="_Toc228782531"/>
      <w:r>
        <w:t>9.1.Şirket Kurulumu</w:t>
      </w:r>
      <w:bookmarkEnd w:id="30"/>
      <w:r>
        <w:t xml:space="preserve">  </w:t>
      </w:r>
    </w:p>
    <w:p w:rsidR="00D74CE7" w:rsidRDefault="007E51F6">
      <w:pPr>
        <w:spacing w:after="5" w:line="248" w:lineRule="auto"/>
        <w:ind w:left="-5" w:right="-4"/>
        <w:jc w:val="both"/>
      </w:pPr>
      <w:r>
        <w:t xml:space="preserve">       Kırgızistan’da şirket kuruluşları ve faaliyetleri, başta Medeni Kanun, Ticari Şirketler Kanunu ve Yatırım Kanunu kapsamında düzenlenmektedir. Şirketler, devlet kayıt makamları nezdinde tescil edilerek tüzel kişilik kazanır. Kırgızistan,1998 yılında World Trade Organization üyeliği </w:t>
      </w:r>
      <w:r>
        <w:lastRenderedPageBreak/>
        <w:t>sonrasında piyasa ekonomisi sistemini benimsemiş ve yabancı yatırımcılar için ulusal muamele ilkesini kabul etmiştir.</w:t>
      </w:r>
      <w:r>
        <w:rPr>
          <w:rFonts w:ascii="Calibri" w:eastAsia="Calibri" w:hAnsi="Calibri" w:cs="Calibri"/>
          <w:sz w:val="22"/>
        </w:rPr>
        <w:t xml:space="preserve"> </w:t>
      </w:r>
      <w:r>
        <w:t>(World Bank , World Trade Organization  (Kırgızistan Medeni Kanunu)</w:t>
      </w:r>
    </w:p>
    <w:p w:rsidR="00D74CE7" w:rsidRDefault="00D74CE7">
      <w:pPr>
        <w:spacing w:after="5" w:line="248" w:lineRule="auto"/>
        <w:ind w:left="-5" w:right="-4"/>
        <w:jc w:val="both"/>
      </w:pPr>
    </w:p>
    <w:p w:rsidR="00D74CE7" w:rsidRDefault="00D74CE7">
      <w:pPr>
        <w:spacing w:after="5" w:line="248" w:lineRule="auto"/>
        <w:ind w:left="-5" w:right="-4"/>
        <w:jc w:val="both"/>
      </w:pPr>
    </w:p>
    <w:p w:rsidR="005B437D" w:rsidRDefault="007E51F6">
      <w:pPr>
        <w:spacing w:after="5" w:line="248" w:lineRule="auto"/>
        <w:ind w:left="-5" w:right="-4"/>
        <w:jc w:val="both"/>
      </w:pPr>
      <w:r>
        <w:t xml:space="preserve"> </w:t>
      </w:r>
    </w:p>
    <w:tbl>
      <w:tblPr>
        <w:tblStyle w:val="TableGrid"/>
        <w:tblW w:w="9064" w:type="dxa"/>
        <w:tblInd w:w="-108" w:type="dxa"/>
        <w:tblCellMar>
          <w:top w:w="39" w:type="dxa"/>
          <w:left w:w="106" w:type="dxa"/>
          <w:right w:w="73" w:type="dxa"/>
        </w:tblCellMar>
        <w:tblLook w:val="04A0" w:firstRow="1" w:lastRow="0" w:firstColumn="1" w:lastColumn="0" w:noHBand="0" w:noVBand="1"/>
      </w:tblPr>
      <w:tblGrid>
        <w:gridCol w:w="2605"/>
        <w:gridCol w:w="6459"/>
      </w:tblGrid>
      <w:tr w:rsidR="005B437D">
        <w:trPr>
          <w:trHeight w:val="624"/>
        </w:trPr>
        <w:tc>
          <w:tcPr>
            <w:tcW w:w="2605" w:type="dxa"/>
            <w:tcBorders>
              <w:top w:val="single" w:sz="4" w:space="0" w:color="000000"/>
              <w:left w:val="single" w:sz="4" w:space="0" w:color="000000"/>
              <w:bottom w:val="single" w:sz="4" w:space="0" w:color="000000"/>
              <w:right w:val="single" w:sz="4" w:space="0" w:color="000000"/>
            </w:tcBorders>
          </w:tcPr>
          <w:p w:rsidR="005B437D" w:rsidRDefault="007E51F6">
            <w:pPr>
              <w:spacing w:after="0" w:line="259" w:lineRule="auto"/>
              <w:ind w:left="166" w:firstLine="0"/>
            </w:pPr>
            <w:r>
              <w:rPr>
                <w:b/>
              </w:rPr>
              <w:t xml:space="preserve">ŞİRKET TÜRLERİ </w:t>
            </w:r>
          </w:p>
        </w:tc>
        <w:tc>
          <w:tcPr>
            <w:tcW w:w="6459" w:type="dxa"/>
            <w:tcBorders>
              <w:top w:val="single" w:sz="4" w:space="0" w:color="000000"/>
              <w:left w:val="single" w:sz="4" w:space="0" w:color="000000"/>
              <w:bottom w:val="single" w:sz="4" w:space="0" w:color="000000"/>
              <w:right w:val="single" w:sz="4" w:space="0" w:color="000000"/>
            </w:tcBorders>
          </w:tcPr>
          <w:p w:rsidR="005B437D" w:rsidRDefault="007E51F6">
            <w:pPr>
              <w:spacing w:after="0" w:line="259" w:lineRule="auto"/>
              <w:ind w:left="0" w:right="37" w:firstLine="0"/>
              <w:jc w:val="center"/>
            </w:pPr>
            <w:r>
              <w:rPr>
                <w:b/>
              </w:rPr>
              <w:t xml:space="preserve">KIRGIZİSTAN </w:t>
            </w:r>
          </w:p>
        </w:tc>
      </w:tr>
      <w:tr w:rsidR="005B437D">
        <w:trPr>
          <w:trHeight w:val="962"/>
        </w:trPr>
        <w:tc>
          <w:tcPr>
            <w:tcW w:w="2605" w:type="dxa"/>
            <w:tcBorders>
              <w:top w:val="single" w:sz="4" w:space="0" w:color="000000"/>
              <w:left w:val="single" w:sz="4" w:space="0" w:color="000000"/>
              <w:bottom w:val="single" w:sz="4" w:space="0" w:color="000000"/>
              <w:right w:val="single" w:sz="4" w:space="0" w:color="000000"/>
            </w:tcBorders>
          </w:tcPr>
          <w:p w:rsidR="005B437D" w:rsidRDefault="007E51F6">
            <w:pPr>
              <w:spacing w:after="221" w:line="259" w:lineRule="auto"/>
              <w:ind w:left="2" w:firstLine="0"/>
            </w:pPr>
            <w:r>
              <w:t xml:space="preserve">Sınırsız sorumlu (şahıs)  </w:t>
            </w:r>
          </w:p>
          <w:p w:rsidR="005B437D" w:rsidRDefault="007E51F6">
            <w:pPr>
              <w:spacing w:after="0" w:line="259" w:lineRule="auto"/>
              <w:ind w:left="2" w:firstLine="0"/>
            </w:pPr>
            <w:r>
              <w:t xml:space="preserve">Şirket (Full Partnership) </w:t>
            </w:r>
          </w:p>
        </w:tc>
        <w:tc>
          <w:tcPr>
            <w:tcW w:w="6459" w:type="dxa"/>
            <w:tcBorders>
              <w:top w:val="single" w:sz="4" w:space="0" w:color="000000"/>
              <w:left w:val="single" w:sz="4" w:space="0" w:color="000000"/>
              <w:bottom w:val="single" w:sz="4" w:space="0" w:color="000000"/>
              <w:right w:val="single" w:sz="4" w:space="0" w:color="000000"/>
            </w:tcBorders>
          </w:tcPr>
          <w:p w:rsidR="005B437D" w:rsidRDefault="007E51F6">
            <w:pPr>
              <w:spacing w:after="39" w:line="245" w:lineRule="auto"/>
              <w:ind w:left="0" w:firstLine="0"/>
            </w:pPr>
            <w:r>
              <w:t>.</w:t>
            </w:r>
            <w:r>
              <w:rPr>
                <w:rFonts w:ascii="Calibri" w:eastAsia="Calibri" w:hAnsi="Calibri" w:cs="Calibri"/>
                <w:sz w:val="22"/>
              </w:rPr>
              <w:t xml:space="preserve"> </w:t>
            </w:r>
            <w:r>
              <w:t xml:space="preserve">En az iki gerçek veya tüzel kişi tarafından kurulur. Ortaklar şirket borçlarından tüm malvarlıkları ile sınırsız sorumludur. </w:t>
            </w:r>
          </w:p>
          <w:p w:rsidR="005B437D" w:rsidRDefault="007E51F6">
            <w:pPr>
              <w:spacing w:after="0" w:line="259" w:lineRule="auto"/>
              <w:ind w:left="0" w:firstLine="0"/>
            </w:pPr>
            <w:r>
              <w:t xml:space="preserve">Asgari sermaye şartı bulunmamaktadır </w:t>
            </w:r>
          </w:p>
        </w:tc>
      </w:tr>
      <w:tr w:rsidR="005B437D">
        <w:trPr>
          <w:trHeight w:val="1390"/>
        </w:trPr>
        <w:tc>
          <w:tcPr>
            <w:tcW w:w="2605" w:type="dxa"/>
            <w:tcBorders>
              <w:top w:val="single" w:sz="4" w:space="0" w:color="000000"/>
              <w:left w:val="single" w:sz="4" w:space="0" w:color="000000"/>
              <w:bottom w:val="single" w:sz="4" w:space="0" w:color="000000"/>
              <w:right w:val="single" w:sz="4" w:space="0" w:color="000000"/>
            </w:tcBorders>
          </w:tcPr>
          <w:p w:rsidR="005B437D" w:rsidRDefault="007E51F6">
            <w:pPr>
              <w:spacing w:after="2" w:line="238" w:lineRule="auto"/>
              <w:ind w:left="2" w:firstLine="0"/>
              <w:jc w:val="both"/>
            </w:pPr>
            <w:r>
              <w:t xml:space="preserve">Sınırlı sorumlu Şirket (Limitet Liability </w:t>
            </w:r>
          </w:p>
          <w:p w:rsidR="005B437D" w:rsidRDefault="007E51F6">
            <w:pPr>
              <w:spacing w:after="0" w:line="259" w:lineRule="auto"/>
              <w:ind w:left="2" w:firstLine="0"/>
            </w:pPr>
            <w:r>
              <w:t xml:space="preserve">Company -LLC )  </w:t>
            </w:r>
          </w:p>
        </w:tc>
        <w:tc>
          <w:tcPr>
            <w:tcW w:w="6459" w:type="dxa"/>
            <w:tcBorders>
              <w:top w:val="single" w:sz="4" w:space="0" w:color="000000"/>
              <w:left w:val="single" w:sz="4" w:space="0" w:color="000000"/>
              <w:bottom w:val="single" w:sz="4" w:space="0" w:color="000000"/>
              <w:right w:val="single" w:sz="4" w:space="0" w:color="000000"/>
            </w:tcBorders>
          </w:tcPr>
          <w:p w:rsidR="005B437D" w:rsidRDefault="007E51F6">
            <w:pPr>
              <w:spacing w:after="0" w:line="259" w:lineRule="auto"/>
              <w:ind w:left="0" w:firstLine="0"/>
            </w:pPr>
            <w:r>
              <w:t xml:space="preserve">Bir veya daha fazla kişi tarafından kurulabilir. Ortaklar yalnızca taahhüt ettikleri sermaye payı kadar sorumludur. Asgari sermaye şartı oldukça düşüktür ve uygulamada sembolik düzeydedir. En yaygın şirket türüdür. Yabancı yatırımcılar %100 pay sahibi olabilir </w:t>
            </w:r>
          </w:p>
        </w:tc>
      </w:tr>
      <w:tr w:rsidR="005B437D">
        <w:trPr>
          <w:trHeight w:val="1114"/>
        </w:trPr>
        <w:tc>
          <w:tcPr>
            <w:tcW w:w="2605" w:type="dxa"/>
            <w:tcBorders>
              <w:top w:val="single" w:sz="4" w:space="0" w:color="000000"/>
              <w:left w:val="single" w:sz="4" w:space="0" w:color="000000"/>
              <w:bottom w:val="single" w:sz="4" w:space="0" w:color="000000"/>
              <w:right w:val="single" w:sz="4" w:space="0" w:color="000000"/>
            </w:tcBorders>
          </w:tcPr>
          <w:p w:rsidR="005B437D" w:rsidRDefault="007E51F6">
            <w:pPr>
              <w:spacing w:after="112" w:line="259" w:lineRule="auto"/>
              <w:ind w:left="2" w:firstLine="0"/>
            </w:pPr>
            <w:r>
              <w:t xml:space="preserve">Komandit Şirket </w:t>
            </w:r>
          </w:p>
          <w:p w:rsidR="005B437D" w:rsidRDefault="007E51F6">
            <w:pPr>
              <w:spacing w:after="0" w:line="259" w:lineRule="auto"/>
              <w:ind w:left="2" w:firstLine="0"/>
            </w:pPr>
            <w:r>
              <w:t xml:space="preserve">(Limited Partnership) </w:t>
            </w:r>
          </w:p>
        </w:tc>
        <w:tc>
          <w:tcPr>
            <w:tcW w:w="6459" w:type="dxa"/>
            <w:tcBorders>
              <w:top w:val="single" w:sz="4" w:space="0" w:color="000000"/>
              <w:left w:val="single" w:sz="4" w:space="0" w:color="000000"/>
              <w:bottom w:val="single" w:sz="4" w:space="0" w:color="000000"/>
              <w:right w:val="single" w:sz="4" w:space="0" w:color="000000"/>
            </w:tcBorders>
          </w:tcPr>
          <w:p w:rsidR="005B437D" w:rsidRDefault="007E51F6">
            <w:pPr>
              <w:spacing w:after="0" w:line="259" w:lineRule="auto"/>
              <w:ind w:left="0" w:firstLine="0"/>
            </w:pPr>
            <w:r>
              <w:t xml:space="preserve">En az bir sınırsız sorumlu ortak ve bir sınırlı sorumlu ortak bulunur. Sınırsız ortak tüm malvarlığıyla sorumludur; sınırlı ortak koyduğu sermaye kadar sorumludur. Asgari sermaye şartı bulunmamaktadır. </w:t>
            </w:r>
          </w:p>
        </w:tc>
      </w:tr>
      <w:tr w:rsidR="005B437D">
        <w:trPr>
          <w:trHeight w:val="1718"/>
        </w:trPr>
        <w:tc>
          <w:tcPr>
            <w:tcW w:w="2605" w:type="dxa"/>
            <w:tcBorders>
              <w:top w:val="single" w:sz="4" w:space="0" w:color="000000"/>
              <w:left w:val="single" w:sz="4" w:space="0" w:color="000000"/>
              <w:bottom w:val="single" w:sz="4" w:space="0" w:color="000000"/>
              <w:right w:val="single" w:sz="4" w:space="0" w:color="000000"/>
            </w:tcBorders>
          </w:tcPr>
          <w:p w:rsidR="005B437D" w:rsidRDefault="007E51F6">
            <w:pPr>
              <w:spacing w:after="194" w:line="361" w:lineRule="auto"/>
              <w:ind w:left="2" w:firstLine="0"/>
              <w:jc w:val="both"/>
            </w:pPr>
            <w:r>
              <w:t xml:space="preserve">   Anonim Şirket  (JointStock Company – JSC) </w:t>
            </w:r>
          </w:p>
          <w:p w:rsidR="005B437D" w:rsidRDefault="007E51F6">
            <w:pPr>
              <w:spacing w:after="0" w:line="259" w:lineRule="auto"/>
              <w:ind w:left="2" w:firstLine="0"/>
            </w:pPr>
            <w:r>
              <w:t xml:space="preserve"> </w:t>
            </w:r>
          </w:p>
        </w:tc>
        <w:tc>
          <w:tcPr>
            <w:tcW w:w="6459" w:type="dxa"/>
            <w:tcBorders>
              <w:top w:val="single" w:sz="4" w:space="0" w:color="000000"/>
              <w:left w:val="single" w:sz="4" w:space="0" w:color="000000"/>
              <w:bottom w:val="single" w:sz="4" w:space="0" w:color="000000"/>
              <w:right w:val="single" w:sz="4" w:space="0" w:color="000000"/>
            </w:tcBorders>
          </w:tcPr>
          <w:p w:rsidR="005B437D" w:rsidRDefault="007E51F6">
            <w:pPr>
              <w:spacing w:after="0" w:line="238" w:lineRule="auto"/>
              <w:ind w:left="0" w:firstLine="0"/>
            </w:pPr>
            <w:r>
              <w:t xml:space="preserve">Bir veya daha fazla kişi tarafından kurulabilir. Sermaye paylara bölünmüştür. Açık ve kapalı anonim şirket türleri </w:t>
            </w:r>
          </w:p>
          <w:p w:rsidR="005B437D" w:rsidRDefault="007E51F6">
            <w:pPr>
              <w:spacing w:after="0" w:line="259" w:lineRule="auto"/>
              <w:ind w:left="0" w:firstLine="0"/>
            </w:pPr>
            <w:r>
              <w:t xml:space="preserve">bulunmaktadır. Ortaklar yalnızca taahhüt ettikleri sermaye kadar sorumludur. Asgari sermaye tutarı limited şirketlere göre daha yüksektir. </w:t>
            </w:r>
          </w:p>
        </w:tc>
      </w:tr>
    </w:tbl>
    <w:p w:rsidR="007E51F6" w:rsidRDefault="007E51F6">
      <w:pPr>
        <w:pStyle w:val="Balk2"/>
        <w:spacing w:after="126"/>
        <w:ind w:left="-5"/>
        <w:rPr>
          <w:rFonts w:ascii="Cambria" w:eastAsia="Cambria" w:hAnsi="Cambria" w:cs="Cambria"/>
          <w:b w:val="0"/>
          <w:i w:val="0"/>
          <w:color w:val="365F91"/>
          <w:sz w:val="26"/>
        </w:rPr>
      </w:pPr>
      <w:r>
        <w:rPr>
          <w:rFonts w:ascii="Cambria" w:eastAsia="Cambria" w:hAnsi="Cambria" w:cs="Cambria"/>
          <w:b w:val="0"/>
          <w:i w:val="0"/>
          <w:color w:val="365F91"/>
          <w:sz w:val="26"/>
        </w:rPr>
        <w:t xml:space="preserve">          </w:t>
      </w:r>
    </w:p>
    <w:p w:rsidR="005B437D" w:rsidRDefault="007E51F6">
      <w:pPr>
        <w:pStyle w:val="Balk2"/>
        <w:spacing w:after="126"/>
        <w:ind w:left="-5"/>
      </w:pPr>
      <w:r>
        <w:rPr>
          <w:rFonts w:ascii="Cambria" w:eastAsia="Cambria" w:hAnsi="Cambria" w:cs="Cambria"/>
          <w:b w:val="0"/>
          <w:i w:val="0"/>
          <w:color w:val="365F91"/>
          <w:sz w:val="26"/>
        </w:rPr>
        <w:t xml:space="preserve">   </w:t>
      </w:r>
      <w:bookmarkStart w:id="31" w:name="_Toc228782532"/>
      <w:r>
        <w:t>9.2.Para Kullanımı</w:t>
      </w:r>
      <w:bookmarkEnd w:id="31"/>
      <w:r>
        <w:t xml:space="preserve"> </w:t>
      </w:r>
    </w:p>
    <w:p w:rsidR="005B437D" w:rsidRDefault="007E51F6">
      <w:pPr>
        <w:spacing w:after="5" w:line="248" w:lineRule="auto"/>
        <w:ind w:left="-5" w:right="-4"/>
        <w:jc w:val="both"/>
      </w:pPr>
      <w:r>
        <w:t xml:space="preserve">       Kırgızistan’da resmi para birimi Kırgızistan Somu (Som, ISO kodu: KGS) olarak kullanılmaktadır. Som 100 tyiyn’e bölünür; tyiyn para biriminin alt birimidir. Ülkede yaygın olarak dolaşımda bulunan kağıt banknotlar genellikle 20, 50, 100, 200, 500, 1000 ve 5000 Som şeklindedir ve günlük işlemlerde temel ödeme aracını oluşturur. Madeni paralar arasında ise 1, 3, 5 ve 10 Som gibi birimler bulunmaktadır; alt birim tyiyn madeni paraları pratikte nadiren kullanılmaktadır. Som’un basım ve düzenlenmesinden Kırgızistan Cumhuriyeti Merkez Bankası (National Bank of the Kyrgyz Republic) sorumludur. Döviz değişimi bankalar ve döviz büroları aracılığıyla gerçekleştirilebilmektedir. (Resmî para birimi bilgileri: Dünya Para Birimleri 2025) </w:t>
      </w:r>
    </w:p>
    <w:p w:rsidR="005B437D" w:rsidRDefault="007E51F6">
      <w:pPr>
        <w:spacing w:after="63" w:line="259" w:lineRule="auto"/>
        <w:ind w:left="708" w:firstLine="0"/>
      </w:pPr>
      <w:r>
        <w:rPr>
          <w:b/>
          <w:color w:val="C00000"/>
        </w:rPr>
        <w:t xml:space="preserve"> </w:t>
      </w:r>
    </w:p>
    <w:p w:rsidR="005B437D" w:rsidRDefault="007E51F6">
      <w:pPr>
        <w:pStyle w:val="Balk2"/>
        <w:ind w:left="-5"/>
      </w:pPr>
      <w:bookmarkStart w:id="32" w:name="_Toc228782533"/>
      <w:r>
        <w:t>9.3.Pasaport ve Vize İşlemleri</w:t>
      </w:r>
      <w:bookmarkEnd w:id="32"/>
      <w:r>
        <w:t xml:space="preserve"> </w:t>
      </w:r>
    </w:p>
    <w:p w:rsidR="005B437D" w:rsidRDefault="007E51F6">
      <w:pPr>
        <w:spacing w:after="322" w:line="248" w:lineRule="auto"/>
        <w:ind w:left="-5" w:right="-4"/>
        <w:jc w:val="both"/>
      </w:pPr>
      <w:r>
        <w:t xml:space="preserve">     </w:t>
      </w:r>
      <w:r>
        <w:rPr>
          <w:rFonts w:ascii="Calibri" w:eastAsia="Calibri" w:hAnsi="Calibri" w:cs="Calibri"/>
          <w:sz w:val="22"/>
        </w:rPr>
        <w:t xml:space="preserve"> </w:t>
      </w:r>
      <w:r>
        <w:t xml:space="preserve">Kırgızistan’a Türkiye Cumhuriyeti vatandaşlarının seyahatlerinde pasaport ve vize uygulamaları, iki ülke arasındaki diplomatik ilişkiler çerçevesinde düzenlenmiştir. Türk vatandaşları, umuma mahsus (bordo), hizmet (gri), hususi (yeşil) ve diplomatik (siyah) pasaport hamilleri için 180 gün içinde 90 günü aşmamak kaydıyla Kırgızistan’a vizesiz giriş hakkı tanınmaktadır. Bu süre zarfında ülkeye girişte pasaportlarının dönüş tarihinden itibaren en az 6 ay geçerlilik taşımış olması gerekmektedir. Uzun süreli kalışlar (90 günü aşan ziyaretler) veya </w:t>
      </w:r>
      <w:r>
        <w:lastRenderedPageBreak/>
        <w:t xml:space="preserve">özel amaçlı seyahatlerde (çalışma, öğrenim, aile birleşimi vb.) ilgili vize türlerine başvurulması ve Kırgızistan’daki diplomatik temsilciliklerle koordinasyon tesis edilmesi zorunludur. (T.C. Dışişleri Bakanlığı – Bişkek Büyükelçiliği duyurusu, 24.10.2023) </w:t>
      </w:r>
    </w:p>
    <w:p w:rsidR="005B437D" w:rsidRDefault="007E51F6">
      <w:pPr>
        <w:pStyle w:val="Balk2"/>
        <w:spacing w:after="50" w:line="248" w:lineRule="auto"/>
        <w:ind w:left="-5" w:right="-4"/>
        <w:jc w:val="both"/>
      </w:pPr>
      <w:bookmarkStart w:id="33" w:name="_Toc228782534"/>
      <w:r>
        <w:t>9.4.Resmi Tatiller ve Çalışma Saatleri</w:t>
      </w:r>
      <w:bookmarkEnd w:id="33"/>
      <w:r>
        <w:t xml:space="preserve"> </w:t>
      </w:r>
    </w:p>
    <w:p w:rsidR="005B437D" w:rsidRDefault="007E51F6">
      <w:pPr>
        <w:spacing w:after="50" w:line="248" w:lineRule="auto"/>
        <w:ind w:left="-5" w:right="-4"/>
        <w:jc w:val="both"/>
      </w:pPr>
      <w:r>
        <w:t>Kırgızistan’da resmî tatiller, Kırgız Cumhuriyeti tarafından ilan edilen ulusal bayram ve izin günlerini içerir. Bu tatil günlerinde kamu kurumları ve birçok işletme kapalı olur; özellikle bayram ve ulusal günlerde faaliyetler çalışma günlerine göre sınırlı olabilir.</w:t>
      </w:r>
      <w:r>
        <w:rPr>
          <w:b/>
          <w:i/>
        </w:rPr>
        <w:t xml:space="preserve"> </w:t>
      </w:r>
    </w:p>
    <w:p w:rsidR="005B437D" w:rsidRDefault="007E51F6">
      <w:pPr>
        <w:spacing w:after="233"/>
        <w:ind w:left="-5"/>
      </w:pPr>
      <w:r>
        <w:t xml:space="preserve">Resmî Tatiller (2026 temel): </w:t>
      </w:r>
    </w:p>
    <w:p w:rsidR="005B437D" w:rsidRDefault="007E51F6">
      <w:pPr>
        <w:numPr>
          <w:ilvl w:val="0"/>
          <w:numId w:val="1"/>
        </w:numPr>
        <w:ind w:hanging="360"/>
      </w:pPr>
      <w:r>
        <w:t xml:space="preserve">1 Ocak – Yeni Yıl  </w:t>
      </w:r>
    </w:p>
    <w:p w:rsidR="005B437D" w:rsidRDefault="007E51F6">
      <w:pPr>
        <w:numPr>
          <w:ilvl w:val="0"/>
          <w:numId w:val="1"/>
        </w:numPr>
        <w:ind w:hanging="360"/>
      </w:pPr>
      <w:r>
        <w:t xml:space="preserve">7 Ocak – Ortodoks Noel Günü </w:t>
      </w:r>
    </w:p>
    <w:p w:rsidR="005B437D" w:rsidRDefault="007E51F6">
      <w:pPr>
        <w:numPr>
          <w:ilvl w:val="0"/>
          <w:numId w:val="1"/>
        </w:numPr>
        <w:ind w:hanging="360"/>
      </w:pPr>
      <w:r>
        <w:t xml:space="preserve">23 Şubat – Vatan Koruyucular Günü </w:t>
      </w:r>
    </w:p>
    <w:p w:rsidR="005B437D" w:rsidRDefault="007E51F6">
      <w:pPr>
        <w:numPr>
          <w:ilvl w:val="0"/>
          <w:numId w:val="1"/>
        </w:numPr>
        <w:ind w:hanging="360"/>
      </w:pPr>
      <w:r>
        <w:t xml:space="preserve">8 Mart – Uluslararası Kadınlar Günü </w:t>
      </w:r>
    </w:p>
    <w:p w:rsidR="005B437D" w:rsidRDefault="007E51F6">
      <w:pPr>
        <w:numPr>
          <w:ilvl w:val="0"/>
          <w:numId w:val="1"/>
        </w:numPr>
        <w:ind w:hanging="360"/>
      </w:pPr>
      <w:r>
        <w:t xml:space="preserve">21 Mart – Nevruz (Bahar Bayramı) </w:t>
      </w:r>
    </w:p>
    <w:p w:rsidR="005B437D" w:rsidRDefault="007E51F6">
      <w:pPr>
        <w:numPr>
          <w:ilvl w:val="0"/>
          <w:numId w:val="1"/>
        </w:numPr>
        <w:ind w:hanging="360"/>
      </w:pPr>
      <w:r>
        <w:t xml:space="preserve">7 Nisan – Nisan Devrimi Halk Günü </w:t>
      </w:r>
    </w:p>
    <w:p w:rsidR="005B437D" w:rsidRDefault="007E51F6">
      <w:pPr>
        <w:numPr>
          <w:ilvl w:val="0"/>
          <w:numId w:val="1"/>
        </w:numPr>
        <w:ind w:hanging="360"/>
      </w:pPr>
      <w:r>
        <w:t xml:space="preserve">19-22 Mart – Ramazan Bayramı </w:t>
      </w:r>
    </w:p>
    <w:p w:rsidR="005B437D" w:rsidRDefault="007E51F6">
      <w:pPr>
        <w:numPr>
          <w:ilvl w:val="0"/>
          <w:numId w:val="1"/>
        </w:numPr>
        <w:ind w:hanging="360"/>
      </w:pPr>
      <w:r>
        <w:t xml:space="preserve">1 Mayıs – İşçi Bayramı </w:t>
      </w:r>
    </w:p>
    <w:p w:rsidR="005B437D" w:rsidRDefault="007E51F6">
      <w:pPr>
        <w:numPr>
          <w:ilvl w:val="0"/>
          <w:numId w:val="1"/>
        </w:numPr>
        <w:ind w:hanging="360"/>
      </w:pPr>
      <w:r>
        <w:t xml:space="preserve">5 Mayıs – Anayasa Günü </w:t>
      </w:r>
    </w:p>
    <w:p w:rsidR="005B437D" w:rsidRDefault="007E51F6">
      <w:pPr>
        <w:numPr>
          <w:ilvl w:val="0"/>
          <w:numId w:val="1"/>
        </w:numPr>
        <w:ind w:hanging="360"/>
      </w:pPr>
      <w:r>
        <w:t xml:space="preserve">9 Mayıs – Zafer Günü </w:t>
      </w:r>
    </w:p>
    <w:p w:rsidR="005B437D" w:rsidRDefault="007E51F6">
      <w:pPr>
        <w:numPr>
          <w:ilvl w:val="0"/>
          <w:numId w:val="1"/>
        </w:numPr>
        <w:ind w:hanging="360"/>
      </w:pPr>
      <w:r>
        <w:t xml:space="preserve">26-30 Mayıs – Kurban Bayramı  </w:t>
      </w:r>
    </w:p>
    <w:p w:rsidR="005B437D" w:rsidRDefault="007E51F6">
      <w:pPr>
        <w:numPr>
          <w:ilvl w:val="0"/>
          <w:numId w:val="1"/>
        </w:numPr>
        <w:ind w:hanging="360"/>
      </w:pPr>
      <w:r>
        <w:t xml:space="preserve">31 Ağustos – Bağımsızlık Günü </w:t>
      </w:r>
    </w:p>
    <w:p w:rsidR="005B437D" w:rsidRDefault="007E51F6">
      <w:pPr>
        <w:numPr>
          <w:ilvl w:val="0"/>
          <w:numId w:val="1"/>
        </w:numPr>
        <w:spacing w:after="241"/>
        <w:ind w:hanging="360"/>
      </w:pPr>
      <w:r>
        <w:t xml:space="preserve">7-8 Kasım  – Tarih ve Ataları Anma Günleri </w:t>
      </w:r>
    </w:p>
    <w:p w:rsidR="005B437D" w:rsidRDefault="007E51F6">
      <w:pPr>
        <w:spacing w:after="259" w:line="259" w:lineRule="auto"/>
        <w:ind w:left="0" w:firstLine="0"/>
      </w:pPr>
      <w:r>
        <w:rPr>
          <w:sz w:val="18"/>
        </w:rPr>
        <w:t xml:space="preserve">     (Kırgızistan Çalışma, Sosyal Güvenlik ve Göç Bakanlığı)</w:t>
      </w:r>
      <w:r>
        <w:t xml:space="preserve"> </w:t>
      </w:r>
    </w:p>
    <w:p w:rsidR="005B437D" w:rsidRDefault="007E51F6">
      <w:pPr>
        <w:spacing w:after="208"/>
        <w:ind w:left="-5"/>
      </w:pPr>
      <w:r>
        <w:t xml:space="preserve">(Not: Bayram türüne ve yıl takvimine bağlı olarak Kurban ve Ramazan Bayramları değişebilir.)  </w:t>
      </w:r>
    </w:p>
    <w:p w:rsidR="005B437D" w:rsidRDefault="007E51F6">
      <w:pPr>
        <w:spacing w:after="252"/>
        <w:ind w:left="-5"/>
      </w:pPr>
      <w:r>
        <w:t xml:space="preserve">Kırgızistan haftalık çalışma süresi İş Kanunu’na göre ortalama 40 saattir ve işletmeler tarafından genellikle Pazartesi–Cuma arası uygulanır. </w:t>
      </w:r>
    </w:p>
    <w:p w:rsidR="005B437D" w:rsidRDefault="007E51F6">
      <w:pPr>
        <w:spacing w:after="253"/>
        <w:ind w:left="-5"/>
      </w:pPr>
      <w:r>
        <w:t xml:space="preserve">Çalışma Saatleri (genel uygulama): </w:t>
      </w:r>
    </w:p>
    <w:p w:rsidR="005B437D" w:rsidRDefault="007E51F6">
      <w:pPr>
        <w:spacing w:after="208"/>
        <w:ind w:left="-5"/>
      </w:pPr>
      <w:r>
        <w:t xml:space="preserve"> Kamu kurumları ve şirketler: yaklaşık 09:00 – 18:00 arası.  </w:t>
      </w:r>
    </w:p>
    <w:p w:rsidR="005B437D" w:rsidRDefault="007E51F6">
      <w:pPr>
        <w:spacing w:after="245"/>
        <w:ind w:left="-5"/>
      </w:pPr>
      <w:r>
        <w:t xml:space="preserve">Özel sektör çalışma saatleri ve ticari işletmelerde (bankalar, pazarlar vb.) süreler işletmeye göre değişebilir. </w:t>
      </w:r>
    </w:p>
    <w:p w:rsidR="005B437D" w:rsidRDefault="007E51F6">
      <w:pPr>
        <w:spacing w:after="219"/>
        <w:ind w:left="-5"/>
      </w:pPr>
      <w:r>
        <w:t xml:space="preserve">Hafta içi (Pzt–Cum): ~09:00 – 17:00 arası hizmet verir. Bazı bankalar saat 09:30’da açabilir ve akşam 17:30’a kadar çalışabilir. Hafta sonu çoğu banka şubesi kapalıdır. </w:t>
      </w:r>
    </w:p>
    <w:p w:rsidR="005B437D" w:rsidRDefault="007E51F6">
      <w:pPr>
        <w:spacing w:after="163" w:line="344" w:lineRule="auto"/>
        <w:ind w:left="-5" w:right="-4"/>
        <w:jc w:val="both"/>
      </w:pPr>
      <w:r>
        <w:t xml:space="preserve">Postane (Post Offices) ; Genel olarak Pazartesi – Cumartesi 08:00 – 19:00 gibi çalıştığı rapor edilse de farklı şubelere göre değişebilir. Bazı kaynaklar Pazar kapalı olduğunu bildirir. Bakkallar / Marketler / Süpermarketler ; Küçük bakkallar ve yerel marketler genellikle 08:00 – 22:00 arası açıktır; bazıları 24 saat hizmet verebilir. </w:t>
      </w:r>
    </w:p>
    <w:p w:rsidR="005B437D" w:rsidRDefault="007E51F6">
      <w:pPr>
        <w:spacing w:after="219"/>
        <w:ind w:left="-5"/>
      </w:pPr>
      <w:r>
        <w:lastRenderedPageBreak/>
        <w:t xml:space="preserve">Alışveriş Merkezleri / Büyük Mağazalar ; Alışveriş merkezleri ve büyük süpermarket zincirleri çoğunlukla 10:00 – 22:00 arası açıktır; bazıları daha erken açılıp geç saatlere kadar çalışabilir. </w:t>
      </w:r>
    </w:p>
    <w:p w:rsidR="005B437D" w:rsidRDefault="007E51F6">
      <w:pPr>
        <w:spacing w:after="244"/>
        <w:ind w:left="-5"/>
      </w:pPr>
      <w:r>
        <w:t xml:space="preserve">Semt Pazarları / Bazaaarlar ; Geleneksel pazarlar (bazaaarlar) genellikle 07:00 – 17:00 / 18:00 arası açıktır. Bazı pazarlar Pazartesi temizlik günü olarak daha geç açılabilir. </w:t>
      </w:r>
    </w:p>
    <w:p w:rsidR="005B437D" w:rsidRDefault="007E51F6">
      <w:pPr>
        <w:spacing w:after="229" w:line="248" w:lineRule="auto"/>
        <w:ind w:left="-5" w:right="-4"/>
        <w:jc w:val="both"/>
      </w:pPr>
      <w:r>
        <w:t xml:space="preserve">T.C. Ticaret Bakanlığı, Kırgızistan Pazar Bilgileri — Resmî tatil günleri ve mesai saatleri; yıl boyunca ulusal bayramlar ve çalışma saatlerine dair özet bilgiler. Timesles / HesappKitapp gibi takvim siteleri, Kırgızistan’daki 2025–2026 tatil takvimleri listesi (kamusal tatil tarihleri). </w:t>
      </w:r>
    </w:p>
    <w:p w:rsidR="005B437D" w:rsidRDefault="007E51F6">
      <w:pPr>
        <w:spacing w:after="0" w:line="259" w:lineRule="auto"/>
        <w:ind w:left="0" w:firstLine="0"/>
      </w:pPr>
      <w:r>
        <w:t xml:space="preserve"> </w:t>
      </w:r>
    </w:p>
    <w:p w:rsidR="005B437D" w:rsidRDefault="007E51F6">
      <w:pPr>
        <w:pStyle w:val="Balk2"/>
        <w:spacing w:after="106"/>
        <w:ind w:left="-5"/>
      </w:pPr>
      <w:bookmarkStart w:id="34" w:name="_Toc228782535"/>
      <w:r>
        <w:t>9.5.Kullanılan Lisan</w:t>
      </w:r>
      <w:bookmarkEnd w:id="34"/>
      <w:r>
        <w:t xml:space="preserve"> </w:t>
      </w:r>
    </w:p>
    <w:p w:rsidR="005B437D" w:rsidRDefault="007E51F6">
      <w:pPr>
        <w:spacing w:after="33" w:line="248" w:lineRule="auto"/>
        <w:ind w:left="-15" w:right="-4" w:firstLine="708"/>
        <w:jc w:val="both"/>
      </w:pPr>
      <w:r>
        <w:t xml:space="preserve">Kırgızistan'da ulusal ve resmi diller Kırgızca ve Rusçadır . Kırgızca, Türk dillerinin kuzeybatı grubuna aittir ve Kırgız halkının büyük çoğunluğu bu dili konuşmaktadır. Önemli sayıda insan ise Türk dillerinin güneydoğu koluna ait bir dil olan Özbekçe konuşmaktadır. 1989'dan beri Kırgızca eğitimde ana dil haline gelmiştir, ancak Rusça da hala konuşulmaktadır. Azınlıklar tarafından konuşulan diğer diller arasında Ukraynaca, Almanca, Tatarca, Kazakça, Dunganca, Uygurca ve Tacikçe bulunmaktadır.(Britannica, Kyrgyzstan — “Official Languages: </w:t>
      </w:r>
    </w:p>
    <w:p w:rsidR="005B437D" w:rsidRDefault="007E51F6">
      <w:pPr>
        <w:spacing w:after="62"/>
        <w:ind w:left="-5"/>
      </w:pPr>
      <w:r>
        <w:t>Kyrgyz; Russian”.)</w:t>
      </w:r>
      <w:r>
        <w:rPr>
          <w:b/>
          <w:i/>
        </w:rPr>
        <w:t xml:space="preserve"> </w:t>
      </w:r>
    </w:p>
    <w:p w:rsidR="004A0FD2" w:rsidRDefault="004A0FD2">
      <w:pPr>
        <w:pStyle w:val="Balk2"/>
        <w:spacing w:after="106"/>
        <w:ind w:left="-5"/>
      </w:pPr>
    </w:p>
    <w:p w:rsidR="005B437D" w:rsidRDefault="007E51F6">
      <w:pPr>
        <w:pStyle w:val="Balk2"/>
        <w:spacing w:after="106"/>
        <w:ind w:left="-5"/>
      </w:pPr>
      <w:bookmarkStart w:id="35" w:name="_Toc228782536"/>
      <w:r>
        <w:t>9.6.Zaman Dilimi &amp; Ülke Telefon Kodu</w:t>
      </w:r>
      <w:bookmarkEnd w:id="35"/>
      <w:r>
        <w:t xml:space="preserve"> </w:t>
      </w:r>
    </w:p>
    <w:p w:rsidR="005B437D" w:rsidRDefault="007E51F6">
      <w:pPr>
        <w:spacing w:after="187" w:line="248" w:lineRule="auto"/>
        <w:ind w:left="-5" w:right="-4"/>
        <w:jc w:val="both"/>
      </w:pPr>
      <w:r>
        <w:t xml:space="preserve">Kırgızistan’ın saat dilimi UTC +06:00 olarak belirlenmiştir ve ülke genelinde tek bir zaman dilimi kullanılır. Kırgızistan’da yaz saati (DST) uygulaması yoktur, yani yıl boyunca saat dilimi değişmez; saat farkı sabittir. Böylece Kırgızistan, Türkiye’ye göre genellikle +3 saat ileridedir (Türkiye UTC +03:00 iken Kırgızistan UTC +06:00). </w:t>
      </w:r>
    </w:p>
    <w:p w:rsidR="005B437D" w:rsidRDefault="007E51F6">
      <w:pPr>
        <w:spacing w:after="152"/>
        <w:ind w:left="-5"/>
      </w:pPr>
      <w:r>
        <w:t xml:space="preserve">Kırgızistan’ın ülke telefon kodu (international dial code) +996’dır. Telefon ile arama yapmak için uluslararası çağrı ön ekinin ardından 996 ve ardından yerel numara çevrilir.        </w:t>
      </w:r>
    </w:p>
    <w:p w:rsidR="005B437D" w:rsidRDefault="007E51F6">
      <w:pPr>
        <w:spacing w:after="417" w:line="259" w:lineRule="auto"/>
        <w:ind w:left="0" w:firstLine="0"/>
      </w:pPr>
      <w:r>
        <w:rPr>
          <w:rFonts w:ascii="Calibri" w:eastAsia="Calibri" w:hAnsi="Calibri" w:cs="Calibri"/>
          <w:sz w:val="22"/>
        </w:rPr>
        <w:t xml:space="preserve"> </w:t>
      </w:r>
    </w:p>
    <w:p w:rsidR="005B437D" w:rsidRDefault="007E51F6">
      <w:pPr>
        <w:pStyle w:val="Balk1"/>
        <w:ind w:left="-5"/>
      </w:pPr>
      <w:bookmarkStart w:id="36" w:name="_Toc228782537"/>
      <w:r>
        <w:t>10.Kırgızistan’da Şirket ve Temsilcilik Kuruluş Belgeleri</w:t>
      </w:r>
      <w:bookmarkEnd w:id="36"/>
      <w:r>
        <w:t xml:space="preserve"> </w:t>
      </w:r>
    </w:p>
    <w:p w:rsidR="005B437D" w:rsidRDefault="007E51F6">
      <w:pPr>
        <w:numPr>
          <w:ilvl w:val="0"/>
          <w:numId w:val="2"/>
        </w:numPr>
        <w:spacing w:after="145" w:line="259" w:lineRule="auto"/>
        <w:ind w:hanging="360"/>
      </w:pPr>
      <w:r>
        <w:rPr>
          <w:rFonts w:ascii="Calibri" w:eastAsia="Calibri" w:hAnsi="Calibri" w:cs="Calibri"/>
          <w:sz w:val="22"/>
        </w:rPr>
        <w:t xml:space="preserve">Ticaret Sicil Gazetesi (güncel durum) – noter tasdikli ve apostilli </w:t>
      </w:r>
    </w:p>
    <w:p w:rsidR="005B437D" w:rsidRDefault="007E51F6">
      <w:pPr>
        <w:numPr>
          <w:ilvl w:val="0"/>
          <w:numId w:val="2"/>
        </w:numPr>
        <w:spacing w:after="145" w:line="259" w:lineRule="auto"/>
        <w:ind w:hanging="360"/>
      </w:pPr>
      <w:r>
        <w:rPr>
          <w:rFonts w:ascii="Calibri" w:eastAsia="Calibri" w:hAnsi="Calibri" w:cs="Calibri"/>
          <w:sz w:val="22"/>
        </w:rPr>
        <w:t xml:space="preserve">Faaliyet Belgesi / Oda Kayıt Belgesi – noter tasdikli ve apostilli </w:t>
      </w:r>
    </w:p>
    <w:p w:rsidR="005B437D" w:rsidRDefault="007E51F6">
      <w:pPr>
        <w:numPr>
          <w:ilvl w:val="0"/>
          <w:numId w:val="2"/>
        </w:numPr>
        <w:spacing w:after="34" w:line="359" w:lineRule="auto"/>
        <w:ind w:hanging="360"/>
      </w:pPr>
      <w:r>
        <w:rPr>
          <w:rFonts w:ascii="Calibri" w:eastAsia="Calibri" w:hAnsi="Calibri" w:cs="Calibri"/>
          <w:sz w:val="22"/>
        </w:rPr>
        <w:t xml:space="preserve">Yönetim Kurulu Kararı (Kırgızistan’da şirket kurulmasına ve yetkili atanmasına dair) – noter onaylı ve apostilli </w:t>
      </w:r>
    </w:p>
    <w:p w:rsidR="005B437D" w:rsidRDefault="007E51F6">
      <w:pPr>
        <w:numPr>
          <w:ilvl w:val="0"/>
          <w:numId w:val="2"/>
        </w:numPr>
        <w:spacing w:after="145" w:line="259" w:lineRule="auto"/>
        <w:ind w:hanging="360"/>
      </w:pPr>
      <w:r>
        <w:rPr>
          <w:rFonts w:ascii="Calibri" w:eastAsia="Calibri" w:hAnsi="Calibri" w:cs="Calibri"/>
          <w:sz w:val="22"/>
        </w:rPr>
        <w:t xml:space="preserve">Vekaletname – noter onaylı ve apostilli </w:t>
      </w:r>
    </w:p>
    <w:p w:rsidR="005B437D" w:rsidRDefault="007E51F6">
      <w:pPr>
        <w:numPr>
          <w:ilvl w:val="0"/>
          <w:numId w:val="2"/>
        </w:numPr>
        <w:spacing w:after="145" w:line="259" w:lineRule="auto"/>
        <w:ind w:hanging="360"/>
      </w:pPr>
      <w:r>
        <w:rPr>
          <w:rFonts w:ascii="Calibri" w:eastAsia="Calibri" w:hAnsi="Calibri" w:cs="Calibri"/>
          <w:sz w:val="22"/>
        </w:rPr>
        <w:t xml:space="preserve">Yetkilendirilen kişinin pasaportu – noter onaylı tercüme               </w:t>
      </w:r>
    </w:p>
    <w:p w:rsidR="005B437D" w:rsidRDefault="007E51F6">
      <w:pPr>
        <w:numPr>
          <w:ilvl w:val="0"/>
          <w:numId w:val="2"/>
        </w:numPr>
        <w:spacing w:after="145" w:line="259" w:lineRule="auto"/>
        <w:ind w:hanging="360"/>
      </w:pPr>
      <w:r>
        <w:rPr>
          <w:rFonts w:ascii="Calibri" w:eastAsia="Calibri" w:hAnsi="Calibri" w:cs="Calibri"/>
          <w:sz w:val="22"/>
        </w:rPr>
        <w:t xml:space="preserve">Şirket Ana Sözleşmesi (Charter) – Kırgızca veya Rusça </w:t>
      </w:r>
    </w:p>
    <w:p w:rsidR="005B437D" w:rsidRDefault="007E51F6">
      <w:pPr>
        <w:numPr>
          <w:ilvl w:val="0"/>
          <w:numId w:val="2"/>
        </w:numPr>
        <w:spacing w:after="145" w:line="259" w:lineRule="auto"/>
        <w:ind w:hanging="360"/>
      </w:pPr>
      <w:r>
        <w:rPr>
          <w:rFonts w:ascii="Calibri" w:eastAsia="Calibri" w:hAnsi="Calibri" w:cs="Calibri"/>
          <w:sz w:val="22"/>
        </w:rPr>
        <w:t xml:space="preserve">Kuruluş Başvuru Formu – Devlet kayıt makamına </w:t>
      </w:r>
    </w:p>
    <w:p w:rsidR="005B437D" w:rsidRDefault="007E51F6">
      <w:pPr>
        <w:numPr>
          <w:ilvl w:val="0"/>
          <w:numId w:val="2"/>
        </w:numPr>
        <w:spacing w:after="145" w:line="259" w:lineRule="auto"/>
        <w:ind w:hanging="360"/>
      </w:pPr>
      <w:r>
        <w:rPr>
          <w:rFonts w:ascii="Calibri" w:eastAsia="Calibri" w:hAnsi="Calibri" w:cs="Calibri"/>
          <w:sz w:val="22"/>
        </w:rPr>
        <w:t xml:space="preserve">Şirket Yasal Adres Belgesi (kira sözleşmesi veya mülkiyet belgesi) </w:t>
      </w:r>
    </w:p>
    <w:p w:rsidR="005B437D" w:rsidRDefault="007E51F6">
      <w:pPr>
        <w:numPr>
          <w:ilvl w:val="0"/>
          <w:numId w:val="2"/>
        </w:numPr>
        <w:spacing w:after="145" w:line="259" w:lineRule="auto"/>
        <w:ind w:hanging="360"/>
      </w:pPr>
      <w:r>
        <w:rPr>
          <w:rFonts w:ascii="Calibri" w:eastAsia="Calibri" w:hAnsi="Calibri" w:cs="Calibri"/>
          <w:sz w:val="22"/>
        </w:rPr>
        <w:lastRenderedPageBreak/>
        <w:t xml:space="preserve">Sermaye Taahhüt Beyanı (LLC için) </w:t>
      </w:r>
    </w:p>
    <w:p w:rsidR="005B437D" w:rsidRDefault="007E51F6">
      <w:pPr>
        <w:numPr>
          <w:ilvl w:val="0"/>
          <w:numId w:val="2"/>
        </w:numPr>
        <w:spacing w:after="112" w:line="259" w:lineRule="auto"/>
        <w:ind w:hanging="360"/>
      </w:pPr>
      <w:r>
        <w:rPr>
          <w:rFonts w:ascii="Calibri" w:eastAsia="Calibri" w:hAnsi="Calibri" w:cs="Calibri"/>
          <w:sz w:val="22"/>
        </w:rPr>
        <w:t xml:space="preserve">Devlet harcı ödeme dekontu </w:t>
      </w:r>
    </w:p>
    <w:p w:rsidR="005B437D" w:rsidRDefault="007E51F6">
      <w:pPr>
        <w:spacing w:after="112" w:line="259" w:lineRule="auto"/>
        <w:ind w:left="355"/>
      </w:pPr>
      <w:r>
        <w:rPr>
          <w:rFonts w:ascii="Calibri" w:eastAsia="Calibri" w:hAnsi="Calibri" w:cs="Calibri"/>
          <w:sz w:val="22"/>
        </w:rPr>
        <w:t xml:space="preserve">(Kırgızistan Medeni Kanunu , World Trade Organization , World Bank) </w:t>
      </w:r>
    </w:p>
    <w:p w:rsidR="005B437D" w:rsidRDefault="007E51F6">
      <w:pPr>
        <w:spacing w:after="404" w:line="259" w:lineRule="auto"/>
        <w:ind w:left="360" w:firstLine="0"/>
      </w:pPr>
      <w:r>
        <w:rPr>
          <w:rFonts w:ascii="Calibri" w:eastAsia="Calibri" w:hAnsi="Calibri" w:cs="Calibri"/>
          <w:sz w:val="22"/>
        </w:rPr>
        <w:t xml:space="preserve"> </w:t>
      </w:r>
    </w:p>
    <w:p w:rsidR="005B437D" w:rsidRDefault="007E51F6">
      <w:pPr>
        <w:pStyle w:val="Balk1"/>
        <w:ind w:left="-5"/>
      </w:pPr>
      <w:bookmarkStart w:id="37" w:name="_Toc228782538"/>
      <w:r>
        <w:t>11.Vergi Oranı</w:t>
      </w:r>
      <w:bookmarkEnd w:id="37"/>
      <w:r>
        <w:t xml:space="preserve">  </w:t>
      </w:r>
    </w:p>
    <w:p w:rsidR="005B437D" w:rsidRDefault="007E51F6">
      <w:pPr>
        <w:spacing w:after="0" w:line="392" w:lineRule="auto"/>
        <w:ind w:left="355" w:right="234"/>
      </w:pPr>
      <w:r>
        <w:rPr>
          <w:sz w:val="22"/>
        </w:rPr>
        <w:t xml:space="preserve">Vergi oranı, cari takvim yılı için beyan edilen gelir tutarına bağlı olarak satış yeri  başına aşağıdaki tutarlarda belirlenir. Aşağıdaki vergi tarifesi 2025 yılı Ticaret Bakanlığı raporuna göredir. 2026 yılında resmi kurumlar tarafından ilan edilen yeni tarifeler takip edilmelidir. </w:t>
      </w:r>
    </w:p>
    <w:p w:rsidR="005B437D" w:rsidRDefault="007E51F6">
      <w:pPr>
        <w:numPr>
          <w:ilvl w:val="0"/>
          <w:numId w:val="3"/>
        </w:numPr>
        <w:spacing w:after="103" w:line="259" w:lineRule="auto"/>
        <w:ind w:hanging="350"/>
      </w:pPr>
      <w:r>
        <w:rPr>
          <w:sz w:val="22"/>
        </w:rPr>
        <w:t xml:space="preserve">Tepsi, tezgâh, çadır, el arabaları, barakalarda cirosu 4.000.000 som'a kadar-18.000 som  </w:t>
      </w:r>
    </w:p>
    <w:p w:rsidR="005B437D" w:rsidRDefault="007E51F6">
      <w:pPr>
        <w:numPr>
          <w:ilvl w:val="0"/>
          <w:numId w:val="3"/>
        </w:numPr>
        <w:spacing w:after="125" w:line="259" w:lineRule="auto"/>
        <w:ind w:hanging="350"/>
      </w:pPr>
      <w:r>
        <w:rPr>
          <w:sz w:val="22"/>
        </w:rPr>
        <w:t xml:space="preserve">8.000.000 som'a kadar-42.000 som  </w:t>
      </w:r>
    </w:p>
    <w:p w:rsidR="005B437D" w:rsidRDefault="007E51F6">
      <w:pPr>
        <w:numPr>
          <w:ilvl w:val="0"/>
          <w:numId w:val="3"/>
        </w:numPr>
        <w:spacing w:after="125" w:line="259" w:lineRule="auto"/>
        <w:ind w:hanging="350"/>
      </w:pPr>
      <w:r>
        <w:rPr>
          <w:sz w:val="22"/>
        </w:rPr>
        <w:t xml:space="preserve">8.000.000-15.000.000 som arası-96.000 som  </w:t>
      </w:r>
    </w:p>
    <w:p w:rsidR="005B437D" w:rsidRDefault="007E51F6">
      <w:pPr>
        <w:numPr>
          <w:ilvl w:val="0"/>
          <w:numId w:val="3"/>
        </w:numPr>
        <w:spacing w:after="125" w:line="259" w:lineRule="auto"/>
        <w:ind w:hanging="350"/>
      </w:pPr>
      <w:r>
        <w:rPr>
          <w:sz w:val="22"/>
        </w:rPr>
        <w:t xml:space="preserve">15.000.000-22.000.000 som arası-168.000 som  </w:t>
      </w:r>
    </w:p>
    <w:p w:rsidR="005B437D" w:rsidRDefault="007E51F6">
      <w:pPr>
        <w:numPr>
          <w:ilvl w:val="0"/>
          <w:numId w:val="3"/>
        </w:numPr>
        <w:spacing w:after="125" w:line="259" w:lineRule="auto"/>
        <w:ind w:hanging="350"/>
      </w:pPr>
      <w:r>
        <w:rPr>
          <w:sz w:val="22"/>
        </w:rPr>
        <w:t xml:space="preserve">22.000.000-30.000.000 som arası-252.000 som  </w:t>
      </w:r>
    </w:p>
    <w:p w:rsidR="005B437D" w:rsidRDefault="007E51F6">
      <w:pPr>
        <w:numPr>
          <w:ilvl w:val="0"/>
          <w:numId w:val="3"/>
        </w:numPr>
        <w:spacing w:after="125" w:line="259" w:lineRule="auto"/>
        <w:ind w:hanging="350"/>
      </w:pPr>
      <w:r>
        <w:rPr>
          <w:sz w:val="22"/>
        </w:rPr>
        <w:t xml:space="preserve">30.000.000-50.000.000 som arası-360.000 som  </w:t>
      </w:r>
    </w:p>
    <w:p w:rsidR="005B437D" w:rsidRDefault="007E51F6">
      <w:pPr>
        <w:numPr>
          <w:ilvl w:val="0"/>
          <w:numId w:val="3"/>
        </w:numPr>
        <w:spacing w:after="125" w:line="259" w:lineRule="auto"/>
        <w:ind w:hanging="350"/>
      </w:pPr>
      <w:r>
        <w:rPr>
          <w:sz w:val="22"/>
        </w:rPr>
        <w:t xml:space="preserve">50.000.000-100.000.000 som arası-500.000 som  </w:t>
      </w:r>
    </w:p>
    <w:p w:rsidR="005B437D" w:rsidRDefault="007E51F6">
      <w:pPr>
        <w:numPr>
          <w:ilvl w:val="0"/>
          <w:numId w:val="3"/>
        </w:numPr>
        <w:spacing w:after="125" w:line="259" w:lineRule="auto"/>
        <w:ind w:hanging="350"/>
      </w:pPr>
      <w:r>
        <w:rPr>
          <w:sz w:val="22"/>
        </w:rPr>
        <w:t xml:space="preserve">100.000.000-150.000.000 som arası-800.000 som  </w:t>
      </w:r>
    </w:p>
    <w:p w:rsidR="005B437D" w:rsidRDefault="007E51F6">
      <w:pPr>
        <w:numPr>
          <w:ilvl w:val="0"/>
          <w:numId w:val="3"/>
        </w:numPr>
        <w:spacing w:after="125" w:line="259" w:lineRule="auto"/>
        <w:ind w:hanging="350"/>
      </w:pPr>
      <w:r>
        <w:rPr>
          <w:sz w:val="22"/>
        </w:rPr>
        <w:t xml:space="preserve">150.000.000-200.000.000 som arası-900.000 som  </w:t>
      </w:r>
    </w:p>
    <w:p w:rsidR="005B437D" w:rsidRDefault="007E51F6">
      <w:pPr>
        <w:numPr>
          <w:ilvl w:val="0"/>
          <w:numId w:val="3"/>
        </w:numPr>
        <w:spacing w:after="125" w:line="259" w:lineRule="auto"/>
        <w:ind w:hanging="350"/>
      </w:pPr>
      <w:r>
        <w:rPr>
          <w:sz w:val="22"/>
        </w:rPr>
        <w:t xml:space="preserve">200.000.000 ve üzeri-1.000.000 som      </w:t>
      </w:r>
    </w:p>
    <w:p w:rsidR="005B437D" w:rsidRDefault="007E51F6">
      <w:pPr>
        <w:spacing w:after="363" w:line="259" w:lineRule="auto"/>
        <w:ind w:left="360" w:firstLine="0"/>
      </w:pPr>
      <w:r>
        <w:rPr>
          <w:b/>
          <w:i/>
          <w:sz w:val="22"/>
        </w:rPr>
        <w:t xml:space="preserve"> </w:t>
      </w:r>
    </w:p>
    <w:p w:rsidR="005B437D" w:rsidRDefault="007E51F6">
      <w:pPr>
        <w:pStyle w:val="Balk1"/>
        <w:spacing w:after="105"/>
        <w:ind w:left="-5"/>
      </w:pPr>
      <w:bookmarkStart w:id="38" w:name="_Toc228782539"/>
      <w:r>
        <w:t>12.Temel Kurumsal Bilgiler</w:t>
      </w:r>
      <w:bookmarkEnd w:id="38"/>
      <w:r>
        <w:t xml:space="preserve"> </w:t>
      </w:r>
    </w:p>
    <w:p w:rsidR="005B437D" w:rsidRDefault="007E51F6">
      <w:pPr>
        <w:spacing w:after="125" w:line="259" w:lineRule="auto"/>
        <w:ind w:left="355"/>
      </w:pPr>
      <w:r>
        <w:rPr>
          <w:sz w:val="22"/>
        </w:rPr>
        <w:t xml:space="preserve">Kırgızistan Ticaret ve Sanayi Odası : </w:t>
      </w:r>
      <w:hyperlink r:id="rId8">
        <w:r>
          <w:rPr>
            <w:color w:val="0000FF"/>
            <w:sz w:val="22"/>
            <w:u w:val="single" w:color="0000FF"/>
          </w:rPr>
          <w:t>https://en.cci.kg/</w:t>
        </w:r>
      </w:hyperlink>
      <w:hyperlink r:id="rId9">
        <w:r>
          <w:rPr>
            <w:sz w:val="22"/>
          </w:rPr>
          <w:t xml:space="preserve"> </w:t>
        </w:r>
      </w:hyperlink>
      <w:r>
        <w:rPr>
          <w:sz w:val="22"/>
        </w:rPr>
        <w:t xml:space="preserve">(+996 (312) 61-38-72 ; +996 (550) 61-38-72) </w:t>
      </w:r>
    </w:p>
    <w:p w:rsidR="005B437D" w:rsidRDefault="007E51F6">
      <w:pPr>
        <w:spacing w:after="125" w:line="259" w:lineRule="auto"/>
        <w:ind w:left="355"/>
      </w:pPr>
      <w:r>
        <w:rPr>
          <w:sz w:val="22"/>
        </w:rPr>
        <w:t xml:space="preserve">Bişkek Ekonomi ve Ticaret Bakanlığı : </w:t>
      </w:r>
      <w:hyperlink r:id="rId10">
        <w:r>
          <w:rPr>
            <w:color w:val="0000FF"/>
            <w:sz w:val="22"/>
            <w:u w:val="single" w:color="0000FF"/>
          </w:rPr>
          <w:t>https://egov.kg/ru/ministry/24</w:t>
        </w:r>
      </w:hyperlink>
      <w:hyperlink r:id="rId11">
        <w:r>
          <w:rPr>
            <w:sz w:val="22"/>
          </w:rPr>
          <w:t xml:space="preserve"> </w:t>
        </w:r>
      </w:hyperlink>
    </w:p>
    <w:p w:rsidR="005B437D" w:rsidRDefault="007E51F6">
      <w:pPr>
        <w:spacing w:after="103" w:line="259" w:lineRule="auto"/>
        <w:ind w:left="360" w:firstLine="0"/>
      </w:pPr>
      <w:r>
        <w:rPr>
          <w:sz w:val="22"/>
        </w:rPr>
        <w:t xml:space="preserve"> </w:t>
      </w:r>
    </w:p>
    <w:p w:rsidR="005B437D" w:rsidRDefault="007E51F6" w:rsidP="00D74CE7">
      <w:pPr>
        <w:spacing w:after="103" w:line="259" w:lineRule="auto"/>
        <w:ind w:left="360" w:firstLine="0"/>
      </w:pPr>
      <w:r>
        <w:rPr>
          <w:sz w:val="22"/>
        </w:rPr>
        <w:t xml:space="preserve"> </w:t>
      </w:r>
    </w:p>
    <w:p w:rsidR="00D74CE7" w:rsidRDefault="00D74CE7" w:rsidP="00B26394">
      <w:pPr>
        <w:pStyle w:val="Balk1"/>
      </w:pPr>
      <w:bookmarkStart w:id="39" w:name="_Toc228782540"/>
      <w:r w:rsidRPr="00D74CE7">
        <w:t>13.Türk Yatırımları</w:t>
      </w:r>
      <w:bookmarkEnd w:id="39"/>
    </w:p>
    <w:p w:rsidR="00D74CE7" w:rsidRDefault="00D74CE7" w:rsidP="00D74CE7">
      <w:pPr>
        <w:spacing w:after="103" w:line="259" w:lineRule="auto"/>
        <w:ind w:left="0" w:firstLine="0"/>
      </w:pPr>
      <w:r w:rsidRPr="00D74CE7">
        <w:t>1995-2025</w:t>
      </w:r>
      <w:r>
        <w:t xml:space="preserve"> Türk doğrudan yatırımlarının tutarı 1.53 milyar</w:t>
      </w:r>
      <w:r w:rsidRPr="00D74CE7">
        <w:t>$</w:t>
      </w:r>
    </w:p>
    <w:p w:rsidR="00D74CE7" w:rsidRDefault="00D74CE7" w:rsidP="00D74CE7">
      <w:pPr>
        <w:spacing w:after="103" w:line="259" w:lineRule="auto"/>
        <w:ind w:left="0" w:firstLine="0"/>
      </w:pPr>
      <w:r>
        <w:t>Türk iş adamlarının yatırımlarının 2 milyar dolara yaklaştığı tahmin edilmektedir.</w:t>
      </w:r>
    </w:p>
    <w:p w:rsidR="00D74CE7" w:rsidRDefault="00D74CE7" w:rsidP="00D74CE7">
      <w:pPr>
        <w:spacing w:after="103" w:line="259" w:lineRule="auto"/>
        <w:ind w:left="0" w:firstLine="0"/>
      </w:pPr>
      <w:r>
        <w:t>Türk sermayeli yaklaşık 2.000 şirket kayıtlı – yaklaşık 350 tanesi aktif.</w:t>
      </w:r>
    </w:p>
    <w:p w:rsidR="00D74CE7" w:rsidRDefault="00D74CE7" w:rsidP="00D74CE7">
      <w:pPr>
        <w:spacing w:after="103" w:line="259" w:lineRule="auto"/>
        <w:ind w:left="0" w:firstLine="0"/>
      </w:pPr>
      <w:r>
        <w:t xml:space="preserve">İçecek, madencilik, enerji, </w:t>
      </w:r>
      <w:r w:rsidR="004A0FD2">
        <w:t>bankacılık, pet preform, gıda ürünleri, temizlik maddeleri, tekstil, AVM işletmeciliği, otelcilik, matbaa, turizm acenteliği, inşaat, restoran işletmeciliği</w:t>
      </w:r>
    </w:p>
    <w:p w:rsidR="004A0FD2" w:rsidRPr="00D74CE7" w:rsidRDefault="004A0FD2" w:rsidP="00D74CE7">
      <w:pPr>
        <w:spacing w:after="103" w:line="259" w:lineRule="auto"/>
        <w:ind w:left="0" w:firstLine="0"/>
      </w:pPr>
      <w:r>
        <w:t>Türk Kurumları: Kırgızistan-Türkiye Manas Üniversitesi, TİKA, Anadolu Lisesi, Anadolu Kız Meslek Lisesi, İlköğretim Okulu ve Dil Öğretim Merkezi, Maarif Vakfı Koleji, THY, Dostluk Hastanesi, Cami vb.</w:t>
      </w:r>
    </w:p>
    <w:sectPr w:rsidR="004A0FD2" w:rsidRPr="00D74CE7">
      <w:headerReference w:type="even" r:id="rId12"/>
      <w:headerReference w:type="default" r:id="rId13"/>
      <w:footerReference w:type="even" r:id="rId14"/>
      <w:footerReference w:type="default" r:id="rId15"/>
      <w:headerReference w:type="first" r:id="rId16"/>
      <w:footerReference w:type="first" r:id="rId17"/>
      <w:pgSz w:w="11906" w:h="16838"/>
      <w:pgMar w:top="1176" w:right="1132" w:bottom="1182" w:left="1532"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B14" w:rsidRDefault="007D1B14">
      <w:pPr>
        <w:spacing w:after="0" w:line="240" w:lineRule="auto"/>
      </w:pPr>
      <w:r>
        <w:separator/>
      </w:r>
    </w:p>
  </w:endnote>
  <w:endnote w:type="continuationSeparator" w:id="0">
    <w:p w:rsidR="007D1B14" w:rsidRDefault="007D1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F6" w:rsidRDefault="007E51F6">
    <w:pPr>
      <w:tabs>
        <w:tab w:val="right" w:pos="9729"/>
      </w:tabs>
      <w:spacing w:after="0" w:line="259" w:lineRule="auto"/>
      <w:ind w:left="0" w:right="-486" w:firstLine="0"/>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mbria" w:eastAsia="Cambria" w:hAnsi="Cambria" w:cs="Cambria"/>
        <w:color w:val="FFFFFF"/>
        <w:sz w:val="72"/>
      </w:rPr>
      <w:t>2</w:t>
    </w:r>
    <w:r>
      <w:rPr>
        <w:rFonts w:ascii="Cambria" w:eastAsia="Cambria" w:hAnsi="Cambria" w:cs="Cambria"/>
        <w:color w:val="FFFFFF"/>
        <w:sz w:val="7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F6" w:rsidRDefault="007E51F6">
    <w:pPr>
      <w:tabs>
        <w:tab w:val="right" w:pos="9729"/>
      </w:tabs>
      <w:spacing w:after="0" w:line="259" w:lineRule="auto"/>
      <w:ind w:left="0" w:right="-486" w:firstLine="0"/>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00BB2231" w:rsidRPr="00BB2231">
      <w:rPr>
        <w:rFonts w:ascii="Cambria" w:eastAsia="Cambria" w:hAnsi="Cambria" w:cs="Cambria"/>
        <w:noProof/>
        <w:color w:val="FFFFFF"/>
        <w:sz w:val="72"/>
      </w:rPr>
      <w:t>17</w:t>
    </w:r>
    <w:r>
      <w:rPr>
        <w:rFonts w:ascii="Cambria" w:eastAsia="Cambria" w:hAnsi="Cambria" w:cs="Cambria"/>
        <w:color w:val="FFFFFF"/>
        <w:sz w:val="7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F6" w:rsidRDefault="007E51F6">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B14" w:rsidRDefault="007D1B14">
      <w:pPr>
        <w:spacing w:after="0" w:line="240" w:lineRule="auto"/>
      </w:pPr>
      <w:r>
        <w:separator/>
      </w:r>
    </w:p>
  </w:footnote>
  <w:footnote w:type="continuationSeparator" w:id="0">
    <w:p w:rsidR="007D1B14" w:rsidRDefault="007D1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F6" w:rsidRDefault="00BB2231">
    <w:pPr>
      <w:spacing w:after="0" w:line="259" w:lineRule="auto"/>
      <w:ind w:left="0" w:right="-48"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5856032" o:spid="_x0000_s2054" type="#_x0000_t75" style="position:absolute;margin-left:0;margin-top:0;width:461.75pt;height:259.7pt;z-index:-251652096;mso-position-horizontal:center;mso-position-horizontal-relative:margin;mso-position-vertical:center;mso-position-vertical-relative:margin" o:allowincell="f">
          <v:imagedata r:id="rId1" o:title="3018c099add1404ea042caad17f3d591" gain="19661f" blacklevel="22938f"/>
        </v:shape>
      </w:pict>
    </w:r>
    <w:r w:rsidR="007E51F6">
      <w:rPr>
        <w:noProof/>
      </w:rPr>
      <w:drawing>
        <wp:anchor distT="0" distB="0" distL="114300" distR="114300" simplePos="0" relativeHeight="251658240" behindDoc="0" locked="0" layoutInCell="1" allowOverlap="0">
          <wp:simplePos x="0" y="0"/>
          <wp:positionH relativeFrom="page">
            <wp:posOffset>5600700</wp:posOffset>
          </wp:positionH>
          <wp:positionV relativeFrom="page">
            <wp:posOffset>449580</wp:posOffset>
          </wp:positionV>
          <wp:extent cx="1239012" cy="585216"/>
          <wp:effectExtent l="0" t="0" r="0" b="0"/>
          <wp:wrapSquare wrapText="bothSides"/>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
                  <a:stretch>
                    <a:fillRect/>
                  </a:stretch>
                </pic:blipFill>
                <pic:spPr>
                  <a:xfrm>
                    <a:off x="0" y="0"/>
                    <a:ext cx="1239012" cy="585216"/>
                  </a:xfrm>
                  <a:prstGeom prst="rect">
                    <a:avLst/>
                  </a:prstGeom>
                </pic:spPr>
              </pic:pic>
            </a:graphicData>
          </a:graphic>
        </wp:anchor>
      </w:drawing>
    </w:r>
    <w:r w:rsidR="007E51F6">
      <w:rPr>
        <w:rFonts w:ascii="Calibri" w:eastAsia="Calibri" w:hAnsi="Calibri" w:cs="Calibri"/>
        <w:sz w:val="22"/>
      </w:rPr>
      <w:t xml:space="preserve"> </w:t>
    </w:r>
    <w:r w:rsidR="007E51F6">
      <w:rPr>
        <w:rFonts w:ascii="Calibri" w:eastAsia="Calibri" w:hAnsi="Calibri" w:cs="Calibri"/>
        <w:sz w:val="22"/>
      </w:rPr>
      <w:tab/>
      <w:t xml:space="preserve"> </w:t>
    </w:r>
    <w:r w:rsidR="007E51F6">
      <w:rPr>
        <w:rFonts w:ascii="Calibri" w:eastAsia="Calibri" w:hAnsi="Calibri" w:cs="Calibri"/>
        <w:sz w:val="22"/>
      </w:rPr>
      <w:tab/>
      <w:t xml:space="preserve"> </w:t>
    </w:r>
  </w:p>
  <w:p w:rsidR="007E51F6" w:rsidRDefault="007E51F6">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5428488</wp:posOffset>
              </wp:positionH>
              <wp:positionV relativeFrom="page">
                <wp:posOffset>8634984</wp:posOffset>
              </wp:positionV>
              <wp:extent cx="2125980" cy="2054352"/>
              <wp:effectExtent l="0" t="0" r="0" b="0"/>
              <wp:wrapNone/>
              <wp:docPr id="20673" name="Group 20673"/>
              <wp:cNvGraphicFramePr/>
              <a:graphic xmlns:a="http://schemas.openxmlformats.org/drawingml/2006/main">
                <a:graphicData uri="http://schemas.microsoft.com/office/word/2010/wordprocessingGroup">
                  <wpg:wgp>
                    <wpg:cNvGrpSpPr/>
                    <wpg:grpSpPr>
                      <a:xfrm>
                        <a:off x="0" y="0"/>
                        <a:ext cx="2125980" cy="2054352"/>
                        <a:chOff x="0" y="0"/>
                        <a:chExt cx="2125980" cy="2054352"/>
                      </a:xfrm>
                    </wpg:grpSpPr>
                    <wps:wsp>
                      <wps:cNvPr id="20674" name="Shape 20674"/>
                      <wps:cNvSpPr/>
                      <wps:spPr>
                        <a:xfrm>
                          <a:off x="0" y="0"/>
                          <a:ext cx="2125980" cy="2054352"/>
                        </a:xfrm>
                        <a:custGeom>
                          <a:avLst/>
                          <a:gdLst/>
                          <a:ahLst/>
                          <a:cxnLst/>
                          <a:rect l="0" t="0" r="0" b="0"/>
                          <a:pathLst>
                            <a:path w="2125980" h="2054352">
                              <a:moveTo>
                                <a:pt x="2125980" y="0"/>
                              </a:moveTo>
                              <a:lnTo>
                                <a:pt x="2125980" y="2054352"/>
                              </a:lnTo>
                              <a:lnTo>
                                <a:pt x="0" y="2054352"/>
                              </a:lnTo>
                              <a:lnTo>
                                <a:pt x="2125980" y="0"/>
                              </a:lnTo>
                              <a:close/>
                            </a:path>
                          </a:pathLst>
                        </a:custGeom>
                        <a:ln w="0" cap="flat">
                          <a:miter lim="127000"/>
                        </a:ln>
                      </wps:spPr>
                      <wps:style>
                        <a:lnRef idx="0">
                          <a:srgbClr val="000000">
                            <a:alpha val="0"/>
                          </a:srgbClr>
                        </a:lnRef>
                        <a:fillRef idx="1">
                          <a:srgbClr val="D2EAF1"/>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20673" style="width:167.4pt;height:161.76pt;position:absolute;z-index:-2147483648;mso-position-horizontal-relative:page;mso-position-horizontal:absolute;margin-left:427.44pt;mso-position-vertical-relative:page;margin-top:679.92pt;" coordsize="21259,20543">
              <v:shape id="Shape 20674" style="position:absolute;width:21259;height:20543;left:0;top:0;" coordsize="2125980,2054352" path="m2125980,0l2125980,2054352l0,2054352l2125980,0x">
                <v:stroke weight="0pt" endcap="flat" joinstyle="miter" miterlimit="10" on="false" color="#000000" opacity="0"/>
                <v:fill on="true" color="#d2eaf1"/>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F6" w:rsidRDefault="00BB2231">
    <w:pPr>
      <w:spacing w:after="0" w:line="259" w:lineRule="auto"/>
      <w:ind w:left="0" w:right="-48"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5856033" o:spid="_x0000_s2055" type="#_x0000_t75" style="position:absolute;margin-left:0;margin-top:0;width:461.75pt;height:259.7pt;z-index:-251651072;mso-position-horizontal:center;mso-position-horizontal-relative:margin;mso-position-vertical:center;mso-position-vertical-relative:margin" o:allowincell="f">
          <v:imagedata r:id="rId1" o:title="3018c099add1404ea042caad17f3d591" gain="19661f" blacklevel="22938f"/>
        </v:shape>
      </w:pict>
    </w:r>
    <w:r w:rsidR="007E51F6">
      <w:rPr>
        <w:noProof/>
      </w:rPr>
      <w:drawing>
        <wp:anchor distT="0" distB="0" distL="114300" distR="114300" simplePos="0" relativeHeight="251660288" behindDoc="0" locked="0" layoutInCell="1" allowOverlap="0">
          <wp:simplePos x="0" y="0"/>
          <wp:positionH relativeFrom="page">
            <wp:posOffset>5600700</wp:posOffset>
          </wp:positionH>
          <wp:positionV relativeFrom="page">
            <wp:posOffset>449580</wp:posOffset>
          </wp:positionV>
          <wp:extent cx="1239012" cy="585216"/>
          <wp:effectExtent l="0" t="0" r="0" b="0"/>
          <wp:wrapSquare wrapText="bothSides"/>
          <wp:docPr id="1"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
                  <a:stretch>
                    <a:fillRect/>
                  </a:stretch>
                </pic:blipFill>
                <pic:spPr>
                  <a:xfrm>
                    <a:off x="0" y="0"/>
                    <a:ext cx="1239012" cy="585216"/>
                  </a:xfrm>
                  <a:prstGeom prst="rect">
                    <a:avLst/>
                  </a:prstGeom>
                </pic:spPr>
              </pic:pic>
            </a:graphicData>
          </a:graphic>
        </wp:anchor>
      </w:drawing>
    </w:r>
    <w:r w:rsidR="007E51F6">
      <w:rPr>
        <w:rFonts w:ascii="Calibri" w:eastAsia="Calibri" w:hAnsi="Calibri" w:cs="Calibri"/>
        <w:sz w:val="22"/>
      </w:rPr>
      <w:t xml:space="preserve"> </w:t>
    </w:r>
    <w:r w:rsidR="007E51F6">
      <w:rPr>
        <w:rFonts w:ascii="Calibri" w:eastAsia="Calibri" w:hAnsi="Calibri" w:cs="Calibri"/>
        <w:sz w:val="22"/>
      </w:rPr>
      <w:tab/>
      <w:t xml:space="preserve"> </w:t>
    </w:r>
    <w:r w:rsidR="007E51F6">
      <w:rPr>
        <w:rFonts w:ascii="Calibri" w:eastAsia="Calibri" w:hAnsi="Calibri" w:cs="Calibri"/>
        <w:sz w:val="22"/>
      </w:rPr>
      <w:tab/>
      <w:t xml:space="preserve"> </w:t>
    </w:r>
  </w:p>
  <w:p w:rsidR="007E51F6" w:rsidRDefault="007E51F6">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5428488</wp:posOffset>
              </wp:positionH>
              <wp:positionV relativeFrom="page">
                <wp:posOffset>8634984</wp:posOffset>
              </wp:positionV>
              <wp:extent cx="2125980" cy="2054352"/>
              <wp:effectExtent l="0" t="0" r="0" b="0"/>
              <wp:wrapNone/>
              <wp:docPr id="20650" name="Group 20650"/>
              <wp:cNvGraphicFramePr/>
              <a:graphic xmlns:a="http://schemas.openxmlformats.org/drawingml/2006/main">
                <a:graphicData uri="http://schemas.microsoft.com/office/word/2010/wordprocessingGroup">
                  <wpg:wgp>
                    <wpg:cNvGrpSpPr/>
                    <wpg:grpSpPr>
                      <a:xfrm>
                        <a:off x="0" y="0"/>
                        <a:ext cx="2125980" cy="2054352"/>
                        <a:chOff x="0" y="0"/>
                        <a:chExt cx="2125980" cy="2054352"/>
                      </a:xfrm>
                    </wpg:grpSpPr>
                    <wps:wsp>
                      <wps:cNvPr id="20651" name="Shape 20651"/>
                      <wps:cNvSpPr/>
                      <wps:spPr>
                        <a:xfrm>
                          <a:off x="0" y="0"/>
                          <a:ext cx="2125980" cy="2054352"/>
                        </a:xfrm>
                        <a:custGeom>
                          <a:avLst/>
                          <a:gdLst/>
                          <a:ahLst/>
                          <a:cxnLst/>
                          <a:rect l="0" t="0" r="0" b="0"/>
                          <a:pathLst>
                            <a:path w="2125980" h="2054352">
                              <a:moveTo>
                                <a:pt x="2125980" y="0"/>
                              </a:moveTo>
                              <a:lnTo>
                                <a:pt x="2125980" y="2054352"/>
                              </a:lnTo>
                              <a:lnTo>
                                <a:pt x="0" y="2054352"/>
                              </a:lnTo>
                              <a:lnTo>
                                <a:pt x="2125980" y="0"/>
                              </a:lnTo>
                              <a:close/>
                            </a:path>
                          </a:pathLst>
                        </a:custGeom>
                        <a:ln w="0" cap="flat">
                          <a:miter lim="127000"/>
                        </a:ln>
                      </wps:spPr>
                      <wps:style>
                        <a:lnRef idx="0">
                          <a:srgbClr val="000000">
                            <a:alpha val="0"/>
                          </a:srgbClr>
                        </a:lnRef>
                        <a:fillRef idx="1">
                          <a:srgbClr val="D2EAF1"/>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20650" style="width:167.4pt;height:161.76pt;position:absolute;z-index:-2147483648;mso-position-horizontal-relative:page;mso-position-horizontal:absolute;margin-left:427.44pt;mso-position-vertical-relative:page;margin-top:679.92pt;" coordsize="21259,20543">
              <v:shape id="Shape 20651" style="position:absolute;width:21259;height:20543;left:0;top:0;" coordsize="2125980,2054352" path="m2125980,0l2125980,2054352l0,2054352l2125980,0x">
                <v:stroke weight="0pt" endcap="flat" joinstyle="miter" miterlimit="10" on="false" color="#000000" opacity="0"/>
                <v:fill on="true" color="#d2eaf1"/>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F6" w:rsidRDefault="00BB2231">
    <w:r>
      <w:rPr>
        <w:rFonts w:ascii="Calibri" w:eastAsia="Calibri" w:hAnsi="Calibri" w:cs="Calibri"/>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5856031" o:spid="_x0000_s2053" type="#_x0000_t75" style="position:absolute;left:0;text-align:left;margin-left:0;margin-top:0;width:461.75pt;height:259.7pt;z-index:-251653120;mso-position-horizontal:center;mso-position-horizontal-relative:margin;mso-position-vertical:center;mso-position-vertical-relative:margin" o:allowincell="f">
          <v:imagedata r:id="rId1" o:title="3018c099add1404ea042caad17f3d591" gain="19661f" blacklevel="22938f"/>
        </v:shape>
      </w:pict>
    </w:r>
    <w:r w:rsidR="007E51F6">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1" cy="1"/>
              <wp:effectExtent l="0" t="0" r="0" b="0"/>
              <wp:wrapNone/>
              <wp:docPr id="20636" name="Group 2063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20636"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A62FB"/>
    <w:multiLevelType w:val="hybridMultilevel"/>
    <w:tmpl w:val="E0FCB688"/>
    <w:lvl w:ilvl="0" w:tplc="FF6EB26E">
      <w:start w:val="1"/>
      <w:numFmt w:val="decimal"/>
      <w:lvlText w:val="%1)"/>
      <w:lvlJc w:val="left"/>
      <w:pPr>
        <w:ind w:left="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3CDB4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9A815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9630E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4E449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A405D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66B3D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9AF09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2297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7D0559"/>
    <w:multiLevelType w:val="hybridMultilevel"/>
    <w:tmpl w:val="BF6C0D30"/>
    <w:lvl w:ilvl="0" w:tplc="66D2E946">
      <w:start w:val="1"/>
      <w:numFmt w:val="bullet"/>
      <w:lvlText w:val=""/>
      <w:lvlJc w:val="left"/>
      <w:pPr>
        <w:tabs>
          <w:tab w:val="num" w:pos="720"/>
        </w:tabs>
        <w:ind w:left="720" w:hanging="360"/>
      </w:pPr>
      <w:rPr>
        <w:rFonts w:ascii="Wingdings 2" w:hAnsi="Wingdings 2" w:hint="default"/>
      </w:rPr>
    </w:lvl>
    <w:lvl w:ilvl="1" w:tplc="9F70F58A" w:tentative="1">
      <w:start w:val="1"/>
      <w:numFmt w:val="bullet"/>
      <w:lvlText w:val=""/>
      <w:lvlJc w:val="left"/>
      <w:pPr>
        <w:tabs>
          <w:tab w:val="num" w:pos="1440"/>
        </w:tabs>
        <w:ind w:left="1440" w:hanging="360"/>
      </w:pPr>
      <w:rPr>
        <w:rFonts w:ascii="Wingdings 2" w:hAnsi="Wingdings 2" w:hint="default"/>
      </w:rPr>
    </w:lvl>
    <w:lvl w:ilvl="2" w:tplc="53C2C688" w:tentative="1">
      <w:start w:val="1"/>
      <w:numFmt w:val="bullet"/>
      <w:lvlText w:val=""/>
      <w:lvlJc w:val="left"/>
      <w:pPr>
        <w:tabs>
          <w:tab w:val="num" w:pos="2160"/>
        </w:tabs>
        <w:ind w:left="2160" w:hanging="360"/>
      </w:pPr>
      <w:rPr>
        <w:rFonts w:ascii="Wingdings 2" w:hAnsi="Wingdings 2" w:hint="default"/>
      </w:rPr>
    </w:lvl>
    <w:lvl w:ilvl="3" w:tplc="024A5202" w:tentative="1">
      <w:start w:val="1"/>
      <w:numFmt w:val="bullet"/>
      <w:lvlText w:val=""/>
      <w:lvlJc w:val="left"/>
      <w:pPr>
        <w:tabs>
          <w:tab w:val="num" w:pos="2880"/>
        </w:tabs>
        <w:ind w:left="2880" w:hanging="360"/>
      </w:pPr>
      <w:rPr>
        <w:rFonts w:ascii="Wingdings 2" w:hAnsi="Wingdings 2" w:hint="default"/>
      </w:rPr>
    </w:lvl>
    <w:lvl w:ilvl="4" w:tplc="6F92D190" w:tentative="1">
      <w:start w:val="1"/>
      <w:numFmt w:val="bullet"/>
      <w:lvlText w:val=""/>
      <w:lvlJc w:val="left"/>
      <w:pPr>
        <w:tabs>
          <w:tab w:val="num" w:pos="3600"/>
        </w:tabs>
        <w:ind w:left="3600" w:hanging="360"/>
      </w:pPr>
      <w:rPr>
        <w:rFonts w:ascii="Wingdings 2" w:hAnsi="Wingdings 2" w:hint="default"/>
      </w:rPr>
    </w:lvl>
    <w:lvl w:ilvl="5" w:tplc="3A38C028" w:tentative="1">
      <w:start w:val="1"/>
      <w:numFmt w:val="bullet"/>
      <w:lvlText w:val=""/>
      <w:lvlJc w:val="left"/>
      <w:pPr>
        <w:tabs>
          <w:tab w:val="num" w:pos="4320"/>
        </w:tabs>
        <w:ind w:left="4320" w:hanging="360"/>
      </w:pPr>
      <w:rPr>
        <w:rFonts w:ascii="Wingdings 2" w:hAnsi="Wingdings 2" w:hint="default"/>
      </w:rPr>
    </w:lvl>
    <w:lvl w:ilvl="6" w:tplc="3DE265C6" w:tentative="1">
      <w:start w:val="1"/>
      <w:numFmt w:val="bullet"/>
      <w:lvlText w:val=""/>
      <w:lvlJc w:val="left"/>
      <w:pPr>
        <w:tabs>
          <w:tab w:val="num" w:pos="5040"/>
        </w:tabs>
        <w:ind w:left="5040" w:hanging="360"/>
      </w:pPr>
      <w:rPr>
        <w:rFonts w:ascii="Wingdings 2" w:hAnsi="Wingdings 2" w:hint="default"/>
      </w:rPr>
    </w:lvl>
    <w:lvl w:ilvl="7" w:tplc="C45C9FA6" w:tentative="1">
      <w:start w:val="1"/>
      <w:numFmt w:val="bullet"/>
      <w:lvlText w:val=""/>
      <w:lvlJc w:val="left"/>
      <w:pPr>
        <w:tabs>
          <w:tab w:val="num" w:pos="5760"/>
        </w:tabs>
        <w:ind w:left="5760" w:hanging="360"/>
      </w:pPr>
      <w:rPr>
        <w:rFonts w:ascii="Wingdings 2" w:hAnsi="Wingdings 2" w:hint="default"/>
      </w:rPr>
    </w:lvl>
    <w:lvl w:ilvl="8" w:tplc="1C3A665E"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151767B"/>
    <w:multiLevelType w:val="hybridMultilevel"/>
    <w:tmpl w:val="389E7092"/>
    <w:lvl w:ilvl="0" w:tplc="1D4A21D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660C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9EEF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F490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80D4B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4ABE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7A3F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DAB4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787B0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375A58"/>
    <w:multiLevelType w:val="hybridMultilevel"/>
    <w:tmpl w:val="51327688"/>
    <w:lvl w:ilvl="0" w:tplc="C186DBFE">
      <w:start w:val="1"/>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30C94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86490">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067210">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239F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302F0A">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CE2A4">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80F2DC">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8941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C43F6E"/>
    <w:multiLevelType w:val="hybridMultilevel"/>
    <w:tmpl w:val="1DB034B4"/>
    <w:lvl w:ilvl="0" w:tplc="57F4AF6E">
      <w:start w:val="1"/>
      <w:numFmt w:val="bullet"/>
      <w:lvlText w:val=""/>
      <w:lvlJc w:val="left"/>
      <w:pPr>
        <w:tabs>
          <w:tab w:val="num" w:pos="720"/>
        </w:tabs>
        <w:ind w:left="720" w:hanging="360"/>
      </w:pPr>
      <w:rPr>
        <w:rFonts w:ascii="Wingdings 2" w:hAnsi="Wingdings 2" w:hint="default"/>
      </w:rPr>
    </w:lvl>
    <w:lvl w:ilvl="1" w:tplc="A2842B88" w:tentative="1">
      <w:start w:val="1"/>
      <w:numFmt w:val="bullet"/>
      <w:lvlText w:val=""/>
      <w:lvlJc w:val="left"/>
      <w:pPr>
        <w:tabs>
          <w:tab w:val="num" w:pos="1440"/>
        </w:tabs>
        <w:ind w:left="1440" w:hanging="360"/>
      </w:pPr>
      <w:rPr>
        <w:rFonts w:ascii="Wingdings 2" w:hAnsi="Wingdings 2" w:hint="default"/>
      </w:rPr>
    </w:lvl>
    <w:lvl w:ilvl="2" w:tplc="5394F06C" w:tentative="1">
      <w:start w:val="1"/>
      <w:numFmt w:val="bullet"/>
      <w:lvlText w:val=""/>
      <w:lvlJc w:val="left"/>
      <w:pPr>
        <w:tabs>
          <w:tab w:val="num" w:pos="2160"/>
        </w:tabs>
        <w:ind w:left="2160" w:hanging="360"/>
      </w:pPr>
      <w:rPr>
        <w:rFonts w:ascii="Wingdings 2" w:hAnsi="Wingdings 2" w:hint="default"/>
      </w:rPr>
    </w:lvl>
    <w:lvl w:ilvl="3" w:tplc="13E48F1A" w:tentative="1">
      <w:start w:val="1"/>
      <w:numFmt w:val="bullet"/>
      <w:lvlText w:val=""/>
      <w:lvlJc w:val="left"/>
      <w:pPr>
        <w:tabs>
          <w:tab w:val="num" w:pos="2880"/>
        </w:tabs>
        <w:ind w:left="2880" w:hanging="360"/>
      </w:pPr>
      <w:rPr>
        <w:rFonts w:ascii="Wingdings 2" w:hAnsi="Wingdings 2" w:hint="default"/>
      </w:rPr>
    </w:lvl>
    <w:lvl w:ilvl="4" w:tplc="6400CD14" w:tentative="1">
      <w:start w:val="1"/>
      <w:numFmt w:val="bullet"/>
      <w:lvlText w:val=""/>
      <w:lvlJc w:val="left"/>
      <w:pPr>
        <w:tabs>
          <w:tab w:val="num" w:pos="3600"/>
        </w:tabs>
        <w:ind w:left="3600" w:hanging="360"/>
      </w:pPr>
      <w:rPr>
        <w:rFonts w:ascii="Wingdings 2" w:hAnsi="Wingdings 2" w:hint="default"/>
      </w:rPr>
    </w:lvl>
    <w:lvl w:ilvl="5" w:tplc="38068BEE" w:tentative="1">
      <w:start w:val="1"/>
      <w:numFmt w:val="bullet"/>
      <w:lvlText w:val=""/>
      <w:lvlJc w:val="left"/>
      <w:pPr>
        <w:tabs>
          <w:tab w:val="num" w:pos="4320"/>
        </w:tabs>
        <w:ind w:left="4320" w:hanging="360"/>
      </w:pPr>
      <w:rPr>
        <w:rFonts w:ascii="Wingdings 2" w:hAnsi="Wingdings 2" w:hint="default"/>
      </w:rPr>
    </w:lvl>
    <w:lvl w:ilvl="6" w:tplc="CC5EBAE6" w:tentative="1">
      <w:start w:val="1"/>
      <w:numFmt w:val="bullet"/>
      <w:lvlText w:val=""/>
      <w:lvlJc w:val="left"/>
      <w:pPr>
        <w:tabs>
          <w:tab w:val="num" w:pos="5040"/>
        </w:tabs>
        <w:ind w:left="5040" w:hanging="360"/>
      </w:pPr>
      <w:rPr>
        <w:rFonts w:ascii="Wingdings 2" w:hAnsi="Wingdings 2" w:hint="default"/>
      </w:rPr>
    </w:lvl>
    <w:lvl w:ilvl="7" w:tplc="87E84CF6" w:tentative="1">
      <w:start w:val="1"/>
      <w:numFmt w:val="bullet"/>
      <w:lvlText w:val=""/>
      <w:lvlJc w:val="left"/>
      <w:pPr>
        <w:tabs>
          <w:tab w:val="num" w:pos="5760"/>
        </w:tabs>
        <w:ind w:left="5760" w:hanging="360"/>
      </w:pPr>
      <w:rPr>
        <w:rFonts w:ascii="Wingdings 2" w:hAnsi="Wingdings 2" w:hint="default"/>
      </w:rPr>
    </w:lvl>
    <w:lvl w:ilvl="8" w:tplc="F26E1202"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7D"/>
    <w:rsid w:val="001E115B"/>
    <w:rsid w:val="004A0FD2"/>
    <w:rsid w:val="005B437D"/>
    <w:rsid w:val="007D1B14"/>
    <w:rsid w:val="007E51F6"/>
    <w:rsid w:val="009B094B"/>
    <w:rsid w:val="00B26394"/>
    <w:rsid w:val="00BB2231"/>
    <w:rsid w:val="00BC7999"/>
    <w:rsid w:val="00C42115"/>
    <w:rsid w:val="00C53A4C"/>
    <w:rsid w:val="00CE53F2"/>
    <w:rsid w:val="00D74CE7"/>
    <w:rsid w:val="00E47C93"/>
    <w:rsid w:val="00F520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9DD56119-4194-4F8A-954A-358B94D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7" w:lineRule="auto"/>
      <w:ind w:left="231"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52"/>
      <w:ind w:left="10" w:hanging="10"/>
      <w:outlineLvl w:val="0"/>
    </w:pPr>
    <w:rPr>
      <w:rFonts w:ascii="Times New Roman" w:eastAsia="Times New Roman" w:hAnsi="Times New Roman" w:cs="Times New Roman"/>
      <w:b/>
      <w:i/>
      <w:color w:val="000000"/>
      <w:sz w:val="24"/>
    </w:rPr>
  </w:style>
  <w:style w:type="paragraph" w:styleId="Balk2">
    <w:name w:val="heading 2"/>
    <w:next w:val="Normal"/>
    <w:link w:val="Balk2Char"/>
    <w:uiPriority w:val="9"/>
    <w:unhideWhenUsed/>
    <w:qFormat/>
    <w:pPr>
      <w:keepNext/>
      <w:keepLines/>
      <w:spacing w:after="152"/>
      <w:ind w:left="10" w:hanging="10"/>
      <w:outlineLvl w:val="1"/>
    </w:pPr>
    <w:rPr>
      <w:rFonts w:ascii="Times New Roman" w:eastAsia="Times New Roman" w:hAnsi="Times New Roman" w:cs="Times New Roman"/>
      <w:b/>
      <w:i/>
      <w:color w:val="000000"/>
      <w:sz w:val="24"/>
    </w:rPr>
  </w:style>
  <w:style w:type="paragraph" w:styleId="Balk3">
    <w:name w:val="heading 3"/>
    <w:next w:val="Normal"/>
    <w:link w:val="Balk3Char"/>
    <w:uiPriority w:val="9"/>
    <w:unhideWhenUsed/>
    <w:qFormat/>
    <w:pPr>
      <w:keepNext/>
      <w:keepLines/>
      <w:spacing w:after="152"/>
      <w:ind w:left="10" w:hanging="10"/>
      <w:outlineLvl w:val="2"/>
    </w:pPr>
    <w:rPr>
      <w:rFonts w:ascii="Times New Roman" w:eastAsia="Times New Roman" w:hAnsi="Times New Roman" w:cs="Times New Roman"/>
      <w:b/>
      <w:i/>
      <w:color w:val="000000"/>
      <w:sz w:val="24"/>
    </w:rPr>
  </w:style>
  <w:style w:type="paragraph" w:styleId="Balk4">
    <w:name w:val="heading 4"/>
    <w:next w:val="Normal"/>
    <w:link w:val="Balk4Char"/>
    <w:uiPriority w:val="9"/>
    <w:unhideWhenUsed/>
    <w:qFormat/>
    <w:pPr>
      <w:keepNext/>
      <w:keepLines/>
      <w:spacing w:after="152"/>
      <w:ind w:left="10" w:hanging="10"/>
      <w:outlineLvl w:val="3"/>
    </w:pPr>
    <w:rPr>
      <w:rFonts w:ascii="Times New Roman" w:eastAsia="Times New Roman" w:hAnsi="Times New Roman" w:cs="Times New Roman"/>
      <w:b/>
      <w:i/>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Pr>
      <w:rFonts w:ascii="Times New Roman" w:eastAsia="Times New Roman" w:hAnsi="Times New Roman" w:cs="Times New Roman"/>
      <w:b/>
      <w:i/>
      <w:color w:val="000000"/>
      <w:sz w:val="24"/>
    </w:rPr>
  </w:style>
  <w:style w:type="character" w:customStyle="1" w:styleId="Balk1Char">
    <w:name w:val="Başlık 1 Char"/>
    <w:link w:val="Balk1"/>
    <w:rPr>
      <w:rFonts w:ascii="Times New Roman" w:eastAsia="Times New Roman" w:hAnsi="Times New Roman" w:cs="Times New Roman"/>
      <w:b/>
      <w:i/>
      <w:color w:val="000000"/>
      <w:sz w:val="24"/>
    </w:rPr>
  </w:style>
  <w:style w:type="character" w:customStyle="1" w:styleId="Balk2Char">
    <w:name w:val="Başlık 2 Char"/>
    <w:link w:val="Balk2"/>
    <w:rPr>
      <w:rFonts w:ascii="Times New Roman" w:eastAsia="Times New Roman" w:hAnsi="Times New Roman" w:cs="Times New Roman"/>
      <w:b/>
      <w:i/>
      <w:color w:val="000000"/>
      <w:sz w:val="24"/>
    </w:rPr>
  </w:style>
  <w:style w:type="character" w:customStyle="1" w:styleId="Balk3Char">
    <w:name w:val="Başlık 3 Char"/>
    <w:link w:val="Balk3"/>
    <w:rPr>
      <w:rFonts w:ascii="Times New Roman" w:eastAsia="Times New Roman" w:hAnsi="Times New Roman" w:cs="Times New Roman"/>
      <w:b/>
      <w:i/>
      <w:color w:val="000000"/>
      <w:sz w:val="24"/>
    </w:rPr>
  </w:style>
  <w:style w:type="paragraph" w:styleId="T1">
    <w:name w:val="toc 1"/>
    <w:hidden/>
    <w:uiPriority w:val="39"/>
    <w:pPr>
      <w:spacing w:after="1"/>
      <w:ind w:left="15" w:right="25" w:firstLine="221"/>
    </w:pPr>
    <w:rPr>
      <w:rFonts w:ascii="Times New Roman" w:eastAsia="Times New Roman" w:hAnsi="Times New Roman" w:cs="Times New Roman"/>
      <w:b/>
      <w:i/>
      <w:color w:val="000000"/>
      <w:sz w:val="24"/>
    </w:rPr>
  </w:style>
  <w:style w:type="paragraph" w:styleId="T2">
    <w:name w:val="toc 2"/>
    <w:hidden/>
    <w:uiPriority w:val="39"/>
    <w:pPr>
      <w:spacing w:after="4" w:line="267" w:lineRule="auto"/>
      <w:ind w:left="246" w:right="21" w:hanging="10"/>
    </w:pPr>
    <w:rPr>
      <w:rFonts w:ascii="Times New Roman" w:eastAsia="Times New Roman" w:hAnsi="Times New Roman" w:cs="Times New Roman"/>
      <w:color w:val="000000"/>
      <w:sz w:val="24"/>
    </w:rPr>
  </w:style>
  <w:style w:type="paragraph" w:styleId="T3">
    <w:name w:val="toc 3"/>
    <w:hidden/>
    <w:uiPriority w:val="39"/>
    <w:pPr>
      <w:spacing w:after="4" w:line="267" w:lineRule="auto"/>
      <w:ind w:left="246" w:right="23" w:hanging="10"/>
    </w:pPr>
    <w:rPr>
      <w:rFonts w:ascii="Times New Roman" w:eastAsia="Times New Roman" w:hAnsi="Times New Roman" w:cs="Times New Roman"/>
      <w:color w:val="000000"/>
      <w:sz w:val="24"/>
    </w:rPr>
  </w:style>
  <w:style w:type="paragraph" w:styleId="T4">
    <w:name w:val="toc 4"/>
    <w:hidden/>
    <w:uiPriority w:val="39"/>
    <w:pPr>
      <w:spacing w:after="0"/>
      <w:ind w:left="246" w:right="23"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CE53F2"/>
    <w:pPr>
      <w:spacing w:after="0" w:line="240" w:lineRule="auto"/>
      <w:ind w:left="720" w:firstLine="0"/>
      <w:contextualSpacing/>
    </w:pPr>
    <w:rPr>
      <w:color w:val="auto"/>
      <w:szCs w:val="24"/>
    </w:rPr>
  </w:style>
  <w:style w:type="character" w:styleId="Kpr">
    <w:name w:val="Hyperlink"/>
    <w:basedOn w:val="VarsaylanParagrafYazTipi"/>
    <w:uiPriority w:val="99"/>
    <w:unhideWhenUsed/>
    <w:rsid w:val="00B263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018209">
      <w:bodyDiv w:val="1"/>
      <w:marLeft w:val="0"/>
      <w:marRight w:val="0"/>
      <w:marTop w:val="0"/>
      <w:marBottom w:val="0"/>
      <w:divBdr>
        <w:top w:val="none" w:sz="0" w:space="0" w:color="auto"/>
        <w:left w:val="none" w:sz="0" w:space="0" w:color="auto"/>
        <w:bottom w:val="none" w:sz="0" w:space="0" w:color="auto"/>
        <w:right w:val="none" w:sz="0" w:space="0" w:color="auto"/>
      </w:divBdr>
      <w:divsChild>
        <w:div w:id="1293174640">
          <w:marLeft w:val="547"/>
          <w:marRight w:val="0"/>
          <w:marTop w:val="96"/>
          <w:marBottom w:val="120"/>
          <w:divBdr>
            <w:top w:val="none" w:sz="0" w:space="0" w:color="auto"/>
            <w:left w:val="none" w:sz="0" w:space="0" w:color="auto"/>
            <w:bottom w:val="none" w:sz="0" w:space="0" w:color="auto"/>
            <w:right w:val="none" w:sz="0" w:space="0" w:color="auto"/>
          </w:divBdr>
        </w:div>
      </w:divsChild>
    </w:div>
    <w:div w:id="1573852663">
      <w:bodyDiv w:val="1"/>
      <w:marLeft w:val="0"/>
      <w:marRight w:val="0"/>
      <w:marTop w:val="0"/>
      <w:marBottom w:val="0"/>
      <w:divBdr>
        <w:top w:val="none" w:sz="0" w:space="0" w:color="auto"/>
        <w:left w:val="none" w:sz="0" w:space="0" w:color="auto"/>
        <w:bottom w:val="none" w:sz="0" w:space="0" w:color="auto"/>
        <w:right w:val="none" w:sz="0" w:space="0" w:color="auto"/>
      </w:divBdr>
      <w:divsChild>
        <w:div w:id="1460296236">
          <w:marLeft w:val="547"/>
          <w:marRight w:val="0"/>
          <w:marTop w:val="96"/>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cci.k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ov.kg/ru/ministry/2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gov.kg/ru/ministry/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cci.k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6470</Words>
  <Characters>36880</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6</cp:revision>
  <dcterms:created xsi:type="dcterms:W3CDTF">2026-05-04T07:19:00Z</dcterms:created>
  <dcterms:modified xsi:type="dcterms:W3CDTF">2026-05-12T14:13:00Z</dcterms:modified>
</cp:coreProperties>
</file>